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15873" w14:textId="77777777" w:rsidR="007743B7" w:rsidRPr="00716813" w:rsidRDefault="007743B7"/>
    <w:p w14:paraId="523B0BD1" w14:textId="77777777" w:rsidR="00A96BC3" w:rsidRPr="00716813" w:rsidRDefault="00A96BC3"/>
    <w:p w14:paraId="3E413B2D" w14:textId="77777777" w:rsidR="00F60464" w:rsidRPr="00716813" w:rsidRDefault="00F60464"/>
    <w:tbl>
      <w:tblPr>
        <w:tblStyle w:val="Koordinatnamreatabele"/>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3"/>
        <w:gridCol w:w="8252"/>
        <w:gridCol w:w="698"/>
      </w:tblGrid>
      <w:tr w:rsidR="00716813" w:rsidRPr="00716813" w14:paraId="71D55285" w14:textId="77777777" w:rsidTr="00C815C9">
        <w:trPr>
          <w:trHeight w:val="592"/>
        </w:trPr>
        <w:tc>
          <w:tcPr>
            <w:tcW w:w="702" w:type="dxa"/>
            <w:shd w:val="clear" w:color="auto" w:fill="auto"/>
            <w:vAlign w:val="center"/>
          </w:tcPr>
          <w:p w14:paraId="6787F68D" w14:textId="77777777" w:rsidR="00201506" w:rsidRPr="00716813"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660A6AD1" w14:textId="77777777" w:rsidR="00201506" w:rsidRPr="00716813" w:rsidRDefault="00201506" w:rsidP="00794499">
            <w:pPr>
              <w:jc w:val="center"/>
              <w:rPr>
                <w:rFonts w:asciiTheme="minorHAnsi" w:hAnsiTheme="minorHAnsi"/>
                <w:b/>
                <w:bCs/>
              </w:rPr>
            </w:pPr>
          </w:p>
        </w:tc>
        <w:tc>
          <w:tcPr>
            <w:tcW w:w="717" w:type="dxa"/>
            <w:shd w:val="clear" w:color="auto" w:fill="auto"/>
            <w:vAlign w:val="center"/>
          </w:tcPr>
          <w:p w14:paraId="38B0CDD6" w14:textId="77777777" w:rsidR="00201506" w:rsidRPr="00716813" w:rsidRDefault="00201506" w:rsidP="00794499">
            <w:pPr>
              <w:jc w:val="center"/>
              <w:rPr>
                <w:rFonts w:asciiTheme="minorHAnsi" w:hAnsiTheme="minorHAnsi"/>
              </w:rPr>
            </w:pPr>
          </w:p>
        </w:tc>
      </w:tr>
      <w:tr w:rsidR="00716813" w:rsidRPr="00716813" w14:paraId="70FF094D" w14:textId="77777777" w:rsidTr="009F3244">
        <w:trPr>
          <w:trHeight w:val="4241"/>
        </w:trPr>
        <w:tc>
          <w:tcPr>
            <w:tcW w:w="702" w:type="dxa"/>
            <w:tcBorders>
              <w:right w:val="single" w:sz="12" w:space="0" w:color="008000"/>
            </w:tcBorders>
            <w:shd w:val="clear" w:color="auto" w:fill="auto"/>
            <w:vAlign w:val="center"/>
          </w:tcPr>
          <w:p w14:paraId="1FCBB8F8" w14:textId="77777777" w:rsidR="00201506" w:rsidRPr="00716813"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6583D749" w14:textId="77777777" w:rsidR="002C508E" w:rsidRPr="00716813" w:rsidRDefault="007016E8" w:rsidP="002C508E">
            <w:pPr>
              <w:jc w:val="center"/>
              <w:rPr>
                <w:rFonts w:asciiTheme="minorHAnsi" w:hAnsiTheme="minorHAnsi"/>
                <w:b/>
                <w:bCs/>
                <w:sz w:val="40"/>
                <w:szCs w:val="40"/>
              </w:rPr>
            </w:pPr>
            <w:r w:rsidRPr="00716813">
              <w:rPr>
                <w:rFonts w:asciiTheme="minorHAnsi" w:hAnsiTheme="minorHAnsi"/>
                <w:b/>
                <w:bCs/>
                <w:sz w:val="40"/>
                <w:szCs w:val="40"/>
              </w:rPr>
              <w:t>ЈАВНИ ПОЗИВ ЗА УЧЕШЋЕ НА ОБУКАМА "ОЗЕЛЕЊАВАЊЕ ПОСЛОВАЊА"</w:t>
            </w:r>
          </w:p>
        </w:tc>
        <w:tc>
          <w:tcPr>
            <w:tcW w:w="717" w:type="dxa"/>
            <w:tcBorders>
              <w:left w:val="single" w:sz="12" w:space="0" w:color="008000"/>
            </w:tcBorders>
            <w:shd w:val="clear" w:color="auto" w:fill="auto"/>
            <w:vAlign w:val="center"/>
          </w:tcPr>
          <w:p w14:paraId="0DE6F985" w14:textId="77777777" w:rsidR="00201506" w:rsidRPr="00716813" w:rsidRDefault="00201506" w:rsidP="00794499">
            <w:pPr>
              <w:jc w:val="center"/>
              <w:rPr>
                <w:rFonts w:asciiTheme="minorHAnsi" w:hAnsiTheme="minorHAnsi"/>
              </w:rPr>
            </w:pPr>
          </w:p>
        </w:tc>
      </w:tr>
      <w:tr w:rsidR="00201506" w:rsidRPr="00716813" w14:paraId="7D1713CA" w14:textId="77777777" w:rsidTr="00C815C9">
        <w:trPr>
          <w:trHeight w:val="592"/>
        </w:trPr>
        <w:tc>
          <w:tcPr>
            <w:tcW w:w="702" w:type="dxa"/>
            <w:shd w:val="clear" w:color="auto" w:fill="auto"/>
            <w:vAlign w:val="center"/>
          </w:tcPr>
          <w:p w14:paraId="0314D2B3" w14:textId="77777777" w:rsidR="00201506" w:rsidRPr="00716813"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50E3DD17" w14:textId="77777777" w:rsidR="00201506" w:rsidRPr="00716813" w:rsidRDefault="00201506" w:rsidP="00794499">
            <w:pPr>
              <w:jc w:val="center"/>
              <w:rPr>
                <w:rFonts w:asciiTheme="minorHAnsi" w:hAnsiTheme="minorHAnsi"/>
              </w:rPr>
            </w:pPr>
          </w:p>
        </w:tc>
        <w:tc>
          <w:tcPr>
            <w:tcW w:w="717" w:type="dxa"/>
            <w:shd w:val="clear" w:color="auto" w:fill="auto"/>
            <w:vAlign w:val="center"/>
          </w:tcPr>
          <w:p w14:paraId="50A5A0CF" w14:textId="77777777" w:rsidR="00201506" w:rsidRPr="00716813" w:rsidRDefault="00201506" w:rsidP="00794499">
            <w:pPr>
              <w:jc w:val="center"/>
              <w:rPr>
                <w:rFonts w:asciiTheme="minorHAnsi" w:hAnsiTheme="minorHAnsi"/>
              </w:rPr>
            </w:pPr>
          </w:p>
        </w:tc>
      </w:tr>
    </w:tbl>
    <w:p w14:paraId="795F307A" w14:textId="77777777" w:rsidR="007743B7" w:rsidRPr="00716813" w:rsidRDefault="007743B7"/>
    <w:p w14:paraId="53D3C183" w14:textId="77777777" w:rsidR="00F60464" w:rsidRPr="00716813" w:rsidRDefault="00F60464"/>
    <w:p w14:paraId="7DB3AEE7" w14:textId="77777777" w:rsidR="00F05BAE" w:rsidRPr="00716813" w:rsidRDefault="002B5C60" w:rsidP="00F05BAE">
      <w:pPr>
        <w:rPr>
          <w:b/>
          <w:bCs/>
        </w:rPr>
      </w:pPr>
      <w:r w:rsidRPr="00716813">
        <w:rPr>
          <w:b/>
          <w:bCs/>
        </w:rPr>
        <w:t>Информације о документу:</w:t>
      </w:r>
    </w:p>
    <w:tbl>
      <w:tblPr>
        <w:tblStyle w:val="Koordinatnamreatabele"/>
        <w:tblW w:w="9634" w:type="dxa"/>
        <w:tblLook w:val="04A0" w:firstRow="1" w:lastRow="0" w:firstColumn="1" w:lastColumn="0" w:noHBand="0" w:noVBand="1"/>
      </w:tblPr>
      <w:tblGrid>
        <w:gridCol w:w="2518"/>
        <w:gridCol w:w="7116"/>
      </w:tblGrid>
      <w:tr w:rsidR="00716813" w:rsidRPr="00716813" w14:paraId="41E2E265" w14:textId="77777777" w:rsidTr="00800D76">
        <w:trPr>
          <w:trHeight w:val="439"/>
        </w:trPr>
        <w:tc>
          <w:tcPr>
            <w:tcW w:w="2518" w:type="dxa"/>
            <w:shd w:val="clear" w:color="auto" w:fill="C6D9F1" w:themeFill="text2" w:themeFillTint="33"/>
            <w:vAlign w:val="center"/>
          </w:tcPr>
          <w:p w14:paraId="7149DED5" w14:textId="77777777" w:rsidR="00F05BAE" w:rsidRPr="00716813" w:rsidRDefault="002B5C60" w:rsidP="00794499">
            <w:pPr>
              <w:jc w:val="both"/>
              <w:rPr>
                <w:rFonts w:asciiTheme="minorHAnsi" w:hAnsiTheme="minorHAnsi"/>
              </w:rPr>
            </w:pPr>
            <w:r w:rsidRPr="00716813">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EndPr/>
          <w:sdtContent>
            <w:tc>
              <w:tcPr>
                <w:tcW w:w="7116" w:type="dxa"/>
                <w:vAlign w:val="center"/>
              </w:tcPr>
              <w:p w14:paraId="39F68897" w14:textId="77777777" w:rsidR="00F05BAE" w:rsidRPr="00716813" w:rsidRDefault="007016E8" w:rsidP="00800D76">
                <w:pPr>
                  <w:jc w:val="both"/>
                  <w:rPr>
                    <w:rFonts w:asciiTheme="minorHAnsi" w:hAnsiTheme="minorHAnsi"/>
                  </w:rPr>
                </w:pPr>
                <w:r w:rsidRPr="00716813">
                  <w:rPr>
                    <w:rFonts w:asciiTheme="minorHAnsi" w:hAnsiTheme="minorHAnsi"/>
                  </w:rPr>
                  <w:t>А6 Изградња капацитета 60 малих и средњих предузећа за озелењавање пословања</w:t>
                </w:r>
              </w:p>
            </w:tc>
          </w:sdtContent>
        </w:sdt>
      </w:tr>
      <w:tr w:rsidR="00716813" w:rsidRPr="00716813" w14:paraId="043B7845" w14:textId="77777777" w:rsidTr="00800D76">
        <w:trPr>
          <w:trHeight w:val="439"/>
        </w:trPr>
        <w:tc>
          <w:tcPr>
            <w:tcW w:w="2518" w:type="dxa"/>
            <w:shd w:val="clear" w:color="auto" w:fill="C6D9F1" w:themeFill="text2" w:themeFillTint="33"/>
            <w:vAlign w:val="center"/>
          </w:tcPr>
          <w:p w14:paraId="381418DB" w14:textId="77777777" w:rsidR="006F315F" w:rsidRPr="00716813" w:rsidRDefault="006F315F" w:rsidP="006F315F">
            <w:pPr>
              <w:jc w:val="both"/>
              <w:rPr>
                <w:rFonts w:asciiTheme="minorHAnsi" w:hAnsiTheme="minorHAnsi"/>
              </w:rPr>
            </w:pPr>
            <w:r w:rsidRPr="00716813">
              <w:rPr>
                <w:rFonts w:asciiTheme="minorHAnsi" w:hAnsiTheme="minorHAnsi"/>
              </w:rPr>
              <w:t>Тип документа:</w:t>
            </w:r>
          </w:p>
        </w:tc>
        <w:tc>
          <w:tcPr>
            <w:tcW w:w="7116" w:type="dxa"/>
            <w:vAlign w:val="center"/>
          </w:tcPr>
          <w:p w14:paraId="760A4D11" w14:textId="77777777" w:rsidR="006F315F" w:rsidRPr="00716813" w:rsidRDefault="007016E8" w:rsidP="006F315F">
            <w:pPr>
              <w:rPr>
                <w:rFonts w:asciiTheme="minorHAnsi" w:hAnsiTheme="minorHAnsi"/>
              </w:rPr>
            </w:pPr>
            <w:r w:rsidRPr="00716813">
              <w:rPr>
                <w:rFonts w:asciiTheme="minorHAnsi" w:hAnsiTheme="minorHAnsi"/>
              </w:rPr>
              <w:t>Јавни позив</w:t>
            </w:r>
          </w:p>
        </w:tc>
      </w:tr>
      <w:tr w:rsidR="00716813" w:rsidRPr="00716813" w14:paraId="2552CB2A" w14:textId="77777777" w:rsidTr="00800D76">
        <w:trPr>
          <w:trHeight w:val="439"/>
        </w:trPr>
        <w:tc>
          <w:tcPr>
            <w:tcW w:w="2518" w:type="dxa"/>
            <w:shd w:val="clear" w:color="auto" w:fill="C6D9F1" w:themeFill="text2" w:themeFillTint="33"/>
            <w:vAlign w:val="center"/>
          </w:tcPr>
          <w:p w14:paraId="7881A28A" w14:textId="77777777" w:rsidR="007743B7" w:rsidRPr="00716813" w:rsidRDefault="007743B7" w:rsidP="007743B7">
            <w:pPr>
              <w:jc w:val="both"/>
              <w:rPr>
                <w:rFonts w:asciiTheme="minorHAnsi" w:hAnsiTheme="minorHAnsi"/>
              </w:rPr>
            </w:pPr>
            <w:r w:rsidRPr="00716813">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EndPr/>
          <w:sdtContent>
            <w:tc>
              <w:tcPr>
                <w:tcW w:w="7116" w:type="dxa"/>
                <w:vAlign w:val="center"/>
              </w:tcPr>
              <w:p w14:paraId="2045802C" w14:textId="77777777" w:rsidR="007743B7" w:rsidRPr="00716813" w:rsidRDefault="002C508E" w:rsidP="007743B7">
                <w:pPr>
                  <w:rPr>
                    <w:rFonts w:asciiTheme="minorHAnsi" w:hAnsiTheme="minorHAnsi"/>
                  </w:rPr>
                </w:pPr>
                <w:r w:rsidRPr="00716813">
                  <w:rPr>
                    <w:rFonts w:asciiTheme="minorHAnsi" w:hAnsiTheme="minorHAnsi"/>
                  </w:rPr>
                  <w:t>Центар за развој Јабланичког и Пчињског округа Лесковац Србија</w:t>
                </w:r>
              </w:p>
            </w:tc>
          </w:sdtContent>
        </w:sdt>
      </w:tr>
      <w:tr w:rsidR="00716813" w:rsidRPr="00716813" w14:paraId="6CD0242B" w14:textId="77777777" w:rsidTr="00800D76">
        <w:trPr>
          <w:trHeight w:val="439"/>
        </w:trPr>
        <w:tc>
          <w:tcPr>
            <w:tcW w:w="2518" w:type="dxa"/>
            <w:shd w:val="clear" w:color="auto" w:fill="C6D9F1" w:themeFill="text2" w:themeFillTint="33"/>
            <w:vAlign w:val="center"/>
          </w:tcPr>
          <w:p w14:paraId="7448C00E" w14:textId="77777777" w:rsidR="007743B7" w:rsidRPr="00716813" w:rsidRDefault="007743B7" w:rsidP="007743B7">
            <w:pPr>
              <w:jc w:val="both"/>
              <w:rPr>
                <w:rFonts w:asciiTheme="minorHAnsi" w:hAnsiTheme="minorHAnsi"/>
              </w:rPr>
            </w:pPr>
            <w:r w:rsidRPr="00716813">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EndPr/>
          <w:sdtContent>
            <w:tc>
              <w:tcPr>
                <w:tcW w:w="7116" w:type="dxa"/>
                <w:vAlign w:val="center"/>
              </w:tcPr>
              <w:p w14:paraId="25FCC2F6" w14:textId="77777777" w:rsidR="007743B7" w:rsidRPr="00716813" w:rsidRDefault="007743B7" w:rsidP="007743B7">
                <w:pPr>
                  <w:jc w:val="both"/>
                  <w:rPr>
                    <w:rFonts w:asciiTheme="minorHAnsi" w:hAnsiTheme="minorHAnsi"/>
                  </w:rPr>
                </w:pPr>
                <w:r w:rsidRPr="00716813">
                  <w:rPr>
                    <w:rFonts w:asciiTheme="minorHAnsi" w:hAnsiTheme="minorHAnsi"/>
                  </w:rPr>
                  <w:t>Јавни</w:t>
                </w:r>
              </w:p>
            </w:tc>
          </w:sdtContent>
        </w:sdt>
      </w:tr>
    </w:tbl>
    <w:p w14:paraId="0808666F" w14:textId="77777777" w:rsidR="001B5FE5" w:rsidRPr="00716813" w:rsidRDefault="001B5FE5"/>
    <w:p w14:paraId="454E5783" w14:textId="77777777" w:rsidR="007743B7" w:rsidRPr="00716813" w:rsidRDefault="007743B7">
      <w:r w:rsidRPr="00716813">
        <w:rPr>
          <w:rFonts w:asciiTheme="minorHAnsi" w:hAnsiTheme="minorHAnsi"/>
          <w:b/>
          <w:bCs/>
        </w:rPr>
        <w:t>Историја документа:</w:t>
      </w:r>
    </w:p>
    <w:tbl>
      <w:tblPr>
        <w:tblStyle w:val="Koordinatnamreatabele"/>
        <w:tblW w:w="0" w:type="auto"/>
        <w:tblLook w:val="04A0" w:firstRow="1" w:lastRow="0" w:firstColumn="1" w:lastColumn="0" w:noHBand="0" w:noVBand="1"/>
      </w:tblPr>
      <w:tblGrid>
        <w:gridCol w:w="2401"/>
        <w:gridCol w:w="2424"/>
        <w:gridCol w:w="2421"/>
        <w:gridCol w:w="2407"/>
      </w:tblGrid>
      <w:tr w:rsidR="00716813" w:rsidRPr="00716813" w14:paraId="190C0923" w14:textId="77777777" w:rsidTr="00794499">
        <w:tc>
          <w:tcPr>
            <w:tcW w:w="2469" w:type="dxa"/>
            <w:tcBorders>
              <w:top w:val="single" w:sz="4" w:space="0" w:color="auto"/>
            </w:tcBorders>
            <w:shd w:val="clear" w:color="auto" w:fill="C6D9F1" w:themeFill="text2" w:themeFillTint="33"/>
            <w:vAlign w:val="center"/>
          </w:tcPr>
          <w:p w14:paraId="6980165A" w14:textId="77777777" w:rsidR="007743B7" w:rsidRPr="00716813" w:rsidRDefault="007743B7" w:rsidP="00794499">
            <w:pPr>
              <w:spacing w:before="60" w:after="60"/>
              <w:jc w:val="center"/>
              <w:rPr>
                <w:rFonts w:asciiTheme="minorHAnsi" w:hAnsiTheme="minorHAnsi"/>
              </w:rPr>
            </w:pPr>
            <w:r w:rsidRPr="00716813">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71E66BC2" w14:textId="77777777" w:rsidR="007743B7" w:rsidRPr="00716813" w:rsidRDefault="007743B7" w:rsidP="00794499">
            <w:pPr>
              <w:spacing w:before="60" w:after="60"/>
              <w:jc w:val="center"/>
              <w:rPr>
                <w:rFonts w:asciiTheme="minorHAnsi" w:hAnsiTheme="minorHAnsi"/>
              </w:rPr>
            </w:pPr>
            <w:r w:rsidRPr="00716813">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2FC0F55A" w14:textId="77777777" w:rsidR="007743B7" w:rsidRPr="00716813" w:rsidRDefault="007743B7" w:rsidP="00794499">
            <w:pPr>
              <w:spacing w:before="60" w:after="60"/>
              <w:jc w:val="center"/>
              <w:rPr>
                <w:rFonts w:asciiTheme="minorHAnsi" w:hAnsiTheme="minorHAnsi"/>
              </w:rPr>
            </w:pPr>
            <w:r w:rsidRPr="00716813">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18914B8C" w14:textId="77777777" w:rsidR="007743B7" w:rsidRPr="00716813" w:rsidRDefault="007743B7" w:rsidP="00794499">
            <w:pPr>
              <w:spacing w:before="60" w:after="60"/>
              <w:jc w:val="center"/>
              <w:rPr>
                <w:rFonts w:asciiTheme="minorHAnsi" w:hAnsiTheme="minorHAnsi"/>
              </w:rPr>
            </w:pPr>
            <w:r w:rsidRPr="00716813">
              <w:rPr>
                <w:rFonts w:asciiTheme="minorHAnsi" w:hAnsiTheme="minorHAnsi"/>
              </w:rPr>
              <w:t>Аутор(и)</w:t>
            </w:r>
          </w:p>
        </w:tc>
      </w:tr>
      <w:tr w:rsidR="00716813" w:rsidRPr="00716813" w14:paraId="6258CBE9" w14:textId="77777777" w:rsidTr="003222E9">
        <w:tc>
          <w:tcPr>
            <w:tcW w:w="2469" w:type="dxa"/>
            <w:vAlign w:val="center"/>
          </w:tcPr>
          <w:p w14:paraId="7DC73DEE" w14:textId="77777777" w:rsidR="00787C68" w:rsidRPr="00716813" w:rsidRDefault="00787C68" w:rsidP="003222E9">
            <w:pPr>
              <w:spacing w:before="60" w:after="60"/>
              <w:jc w:val="center"/>
              <w:rPr>
                <w:rFonts w:asciiTheme="minorHAnsi" w:hAnsiTheme="minorHAnsi"/>
              </w:rPr>
            </w:pPr>
            <w:r w:rsidRPr="00716813">
              <w:rPr>
                <w:rFonts w:asciiTheme="minorHAnsi" w:hAnsiTheme="minorHAnsi"/>
              </w:rPr>
              <w:t>v1.0</w:t>
            </w:r>
          </w:p>
        </w:tc>
        <w:tc>
          <w:tcPr>
            <w:tcW w:w="2470" w:type="dxa"/>
            <w:vAlign w:val="center"/>
          </w:tcPr>
          <w:p w14:paraId="5F9FD8D5" w14:textId="77777777" w:rsidR="00787C68" w:rsidRPr="00716813" w:rsidRDefault="007016E8" w:rsidP="003222E9">
            <w:pPr>
              <w:spacing w:before="60" w:after="60"/>
              <w:jc w:val="center"/>
              <w:rPr>
                <w:rFonts w:asciiTheme="minorHAnsi" w:hAnsiTheme="minorHAnsi"/>
              </w:rPr>
            </w:pPr>
            <w:r w:rsidRPr="00716813">
              <w:rPr>
                <w:rFonts w:asciiTheme="minorHAnsi" w:hAnsiTheme="minorHAnsi"/>
              </w:rPr>
              <w:t>28</w:t>
            </w:r>
            <w:r w:rsidR="00787C68" w:rsidRPr="00716813">
              <w:rPr>
                <w:rFonts w:asciiTheme="minorHAnsi" w:hAnsiTheme="minorHAnsi"/>
              </w:rPr>
              <w:t>.0</w:t>
            </w:r>
            <w:r w:rsidRPr="00716813">
              <w:rPr>
                <w:rFonts w:asciiTheme="minorHAnsi" w:hAnsiTheme="minorHAnsi"/>
              </w:rPr>
              <w:t>4</w:t>
            </w:r>
            <w:r w:rsidR="00787C68" w:rsidRPr="00716813">
              <w:rPr>
                <w:rFonts w:asciiTheme="minorHAnsi" w:hAnsiTheme="minorHAnsi"/>
              </w:rPr>
              <w:t>.202</w:t>
            </w:r>
            <w:r w:rsidR="0091117F" w:rsidRPr="00716813">
              <w:rPr>
                <w:rFonts w:asciiTheme="minorHAnsi" w:hAnsiTheme="minorHAnsi"/>
              </w:rPr>
              <w:t>5</w:t>
            </w:r>
            <w:r w:rsidR="00787C68" w:rsidRPr="00716813">
              <w:rPr>
                <w:rFonts w:asciiTheme="minorHAnsi" w:hAnsiTheme="minorHAnsi"/>
              </w:rPr>
              <w:t>.г.</w:t>
            </w:r>
          </w:p>
        </w:tc>
        <w:tc>
          <w:tcPr>
            <w:tcW w:w="2470" w:type="dxa"/>
            <w:vAlign w:val="center"/>
          </w:tcPr>
          <w:p w14:paraId="124E4982" w14:textId="77777777" w:rsidR="00787C68" w:rsidRPr="00716813" w:rsidRDefault="00787C68" w:rsidP="003222E9">
            <w:pPr>
              <w:spacing w:before="60" w:after="60"/>
              <w:jc w:val="center"/>
              <w:rPr>
                <w:rFonts w:asciiTheme="minorHAnsi" w:hAnsiTheme="minorHAnsi"/>
              </w:rPr>
            </w:pPr>
            <w:r w:rsidRPr="00716813">
              <w:rPr>
                <w:rFonts w:asciiTheme="minorHAnsi" w:hAnsiTheme="minorHAnsi"/>
              </w:rPr>
              <w:t>Нацрт</w:t>
            </w:r>
          </w:p>
        </w:tc>
        <w:tc>
          <w:tcPr>
            <w:tcW w:w="2470" w:type="dxa"/>
            <w:vMerge w:val="restart"/>
            <w:vAlign w:val="center"/>
          </w:tcPr>
          <w:p w14:paraId="6066C9CE" w14:textId="77777777" w:rsidR="00787C68" w:rsidRPr="00716813" w:rsidRDefault="000E5568">
            <w:pPr>
              <w:pStyle w:val="Pasussalistom"/>
              <w:numPr>
                <w:ilvl w:val="0"/>
                <w:numId w:val="1"/>
              </w:numPr>
              <w:spacing w:before="60" w:after="60"/>
              <w:rPr>
                <w:rFonts w:asciiTheme="minorHAnsi" w:hAnsiTheme="minorHAnsi"/>
                <w:sz w:val="20"/>
                <w:szCs w:val="20"/>
              </w:rPr>
            </w:pPr>
            <w:r w:rsidRPr="00716813">
              <w:rPr>
                <w:rFonts w:asciiTheme="minorHAnsi" w:hAnsiTheme="minorHAnsi"/>
                <w:sz w:val="20"/>
                <w:szCs w:val="20"/>
              </w:rPr>
              <w:t>ПМТ</w:t>
            </w:r>
          </w:p>
        </w:tc>
      </w:tr>
      <w:tr w:rsidR="00787C68" w:rsidRPr="00716813" w14:paraId="294A4277" w14:textId="77777777" w:rsidTr="00794499">
        <w:tc>
          <w:tcPr>
            <w:tcW w:w="2469" w:type="dxa"/>
            <w:vAlign w:val="bottom"/>
          </w:tcPr>
          <w:p w14:paraId="03938EF4" w14:textId="77777777" w:rsidR="00787C68" w:rsidRPr="00716813" w:rsidRDefault="00787C68" w:rsidP="00794499">
            <w:pPr>
              <w:spacing w:before="60" w:after="60"/>
              <w:jc w:val="center"/>
              <w:rPr>
                <w:rFonts w:asciiTheme="minorHAnsi" w:hAnsiTheme="minorHAnsi"/>
              </w:rPr>
            </w:pPr>
            <w:r w:rsidRPr="00716813">
              <w:rPr>
                <w:rFonts w:asciiTheme="minorHAnsi" w:hAnsiTheme="minorHAnsi"/>
              </w:rPr>
              <w:t>v 2.0</w:t>
            </w:r>
          </w:p>
        </w:tc>
        <w:tc>
          <w:tcPr>
            <w:tcW w:w="2470" w:type="dxa"/>
            <w:vAlign w:val="center"/>
          </w:tcPr>
          <w:p w14:paraId="4EDFC9EE" w14:textId="77777777" w:rsidR="00787C68" w:rsidRPr="00716813" w:rsidRDefault="00787C68" w:rsidP="00794499">
            <w:pPr>
              <w:spacing w:before="60" w:after="60"/>
              <w:jc w:val="center"/>
              <w:rPr>
                <w:rFonts w:asciiTheme="minorHAnsi" w:hAnsiTheme="minorHAnsi"/>
              </w:rPr>
            </w:pPr>
          </w:p>
        </w:tc>
        <w:tc>
          <w:tcPr>
            <w:tcW w:w="2470" w:type="dxa"/>
            <w:vAlign w:val="bottom"/>
          </w:tcPr>
          <w:p w14:paraId="7A529E80" w14:textId="77777777" w:rsidR="00787C68" w:rsidRPr="00716813" w:rsidRDefault="00787C68" w:rsidP="009720F5">
            <w:pPr>
              <w:spacing w:before="60" w:after="60"/>
              <w:jc w:val="center"/>
              <w:rPr>
                <w:rFonts w:asciiTheme="minorHAnsi" w:hAnsiTheme="minorHAnsi"/>
              </w:rPr>
            </w:pPr>
            <w:r w:rsidRPr="00716813">
              <w:rPr>
                <w:rFonts w:asciiTheme="minorHAnsi" w:hAnsiTheme="minorHAnsi"/>
              </w:rPr>
              <w:t>Финална верзија</w:t>
            </w:r>
          </w:p>
        </w:tc>
        <w:tc>
          <w:tcPr>
            <w:tcW w:w="2470" w:type="dxa"/>
            <w:vMerge/>
            <w:vAlign w:val="center"/>
          </w:tcPr>
          <w:p w14:paraId="4E979C0B" w14:textId="77777777" w:rsidR="00787C68" w:rsidRPr="00716813" w:rsidRDefault="00787C68" w:rsidP="00787C68">
            <w:pPr>
              <w:spacing w:before="60" w:after="60"/>
              <w:jc w:val="center"/>
              <w:rPr>
                <w:rFonts w:asciiTheme="minorHAnsi" w:hAnsiTheme="minorHAnsi"/>
              </w:rPr>
            </w:pPr>
          </w:p>
        </w:tc>
      </w:tr>
    </w:tbl>
    <w:p w14:paraId="20E49B5C" w14:textId="77777777" w:rsidR="001B5FE5" w:rsidRPr="00716813" w:rsidRDefault="001B5FE5"/>
    <w:p w14:paraId="7D28E0E0" w14:textId="77777777" w:rsidR="00787C68" w:rsidRPr="00716813" w:rsidRDefault="00787C68"/>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716813" w:rsidRPr="00716813" w14:paraId="750343FE" w14:textId="77777777" w:rsidTr="001B5FE5">
        <w:tc>
          <w:tcPr>
            <w:tcW w:w="9879" w:type="dxa"/>
          </w:tcPr>
          <w:p w14:paraId="2447E404" w14:textId="77777777" w:rsidR="001B5FE5" w:rsidRPr="00716813" w:rsidRDefault="001B5FE5" w:rsidP="001B5FE5">
            <w:pPr>
              <w:tabs>
                <w:tab w:val="left" w:pos="5724"/>
              </w:tabs>
              <w:jc w:val="both"/>
              <w:rPr>
                <w:b/>
                <w:bCs/>
              </w:rPr>
            </w:pPr>
            <w:r w:rsidRPr="00716813">
              <w:rPr>
                <w:b/>
                <w:bCs/>
              </w:rPr>
              <w:t>Одрицање одговорности:</w:t>
            </w:r>
          </w:p>
        </w:tc>
      </w:tr>
      <w:tr w:rsidR="00F60464" w:rsidRPr="00716813" w14:paraId="54E4B2B8" w14:textId="77777777" w:rsidTr="001B5FE5">
        <w:tc>
          <w:tcPr>
            <w:tcW w:w="9879" w:type="dxa"/>
          </w:tcPr>
          <w:p w14:paraId="19545F9C" w14:textId="77777777" w:rsidR="001B5FE5" w:rsidRPr="00716813" w:rsidRDefault="001B5FE5" w:rsidP="001B5FE5">
            <w:pPr>
              <w:tabs>
                <w:tab w:val="left" w:pos="5724"/>
              </w:tabs>
              <w:jc w:val="both"/>
            </w:pPr>
            <w:r w:rsidRPr="00716813">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716813">
              <w:t>Темпус</w:t>
            </w:r>
            <w:proofErr w:type="spellEnd"/>
            <w:r w:rsidRPr="00716813">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64A92EE2" w14:textId="77777777" w:rsidR="007743B7" w:rsidRPr="00716813" w:rsidRDefault="007743B7" w:rsidP="007743B7"/>
    <w:p w14:paraId="49787F79" w14:textId="77777777" w:rsidR="00151F0B" w:rsidRPr="00716813" w:rsidRDefault="00151F0B" w:rsidP="00993199">
      <w:pPr>
        <w:jc w:val="center"/>
        <w:rPr>
          <w:b/>
          <w:bCs/>
        </w:rPr>
      </w:pPr>
      <w:r w:rsidRPr="00716813">
        <w:rPr>
          <w:b/>
          <w:bCs/>
        </w:rPr>
        <w:t>ЈАВНИ ПОЗИВ ЗА УЧЕШЋЕ НА ОБУКАМА "ОЗЕЛЕЊАВАЊЕ ПОСЛОВАЊА"</w:t>
      </w:r>
    </w:p>
    <w:p w14:paraId="2EBF29F6" w14:textId="77777777" w:rsidR="00151F0B" w:rsidRPr="00716813" w:rsidRDefault="00151F0B" w:rsidP="007743B7"/>
    <w:p w14:paraId="76B99682" w14:textId="17382C54" w:rsidR="00D760A2" w:rsidRPr="00716813" w:rsidRDefault="00151F0B" w:rsidP="00D760A2">
      <w:pPr>
        <w:pStyle w:val="Pasussalistom"/>
        <w:numPr>
          <w:ilvl w:val="0"/>
          <w:numId w:val="10"/>
        </w:numPr>
        <w:jc w:val="both"/>
        <w:rPr>
          <w:rFonts w:cs="Calibri"/>
          <w:lang w:eastAsia="en-GB"/>
        </w:rPr>
      </w:pPr>
      <w:r w:rsidRPr="00716813">
        <w:rPr>
          <w:b/>
          <w:bCs/>
        </w:rPr>
        <w:t>Позадина (основне информације):</w:t>
      </w:r>
      <w:r w:rsidRPr="00716813">
        <w:t xml:space="preserve"> </w:t>
      </w:r>
      <w:r w:rsidRPr="00716813">
        <w:rPr>
          <w:rFonts w:asciiTheme="minorHAnsi" w:hAnsiTheme="minorHAnsi"/>
        </w:rPr>
        <w:t>Микро, мала и средња предузећа, предузетници и занатске радње (у даљем тексту: МСП-а) играју кључну улогу у економијама широм света и најчешћи су облик привредних субјеката. МСП-а у Србији чине 99,85% привредних субјеката и обезбеђују 2/3 укупне запослености. У Северној Македонији представљају 90% пословне популације и учествују у креирању 75% радиних места. Њихов појединачни утицај на животну средину је мали, али њихов збирни утицај је изразит. МСП-а у свим секторима а поготову у сектору прерађивачке индустрије, грађевинарства, енергетике, управљању и третману отпада као и саобраћају одговорна су за значајан део светске потрошње ресурса, загађење ваздуха и вода и генерисање отпада.</w:t>
      </w:r>
      <w:r w:rsidRPr="00716813">
        <w:t xml:space="preserve"> </w:t>
      </w:r>
      <w:r w:rsidRPr="00716813">
        <w:rPr>
          <w:rFonts w:asciiTheme="minorHAnsi" w:hAnsiTheme="minorHAnsi"/>
        </w:rPr>
        <w:t xml:space="preserve">Пораст цена ресурса и енергије као и промене регулаторних захтева за очување животне средине намећу потребе за примену одрживих модела пословања. </w:t>
      </w:r>
      <w:r w:rsidRPr="00716813">
        <w:t>Модел озелењавања пословања односи се на трансформацију пословних и производних процеса предузећа како би она постала еколошки прихватљива. Зелена предузећа укључују принципе одрживости у своје пословне одлуке и настоје да уравнотеже зараду са очувањем животне средине. Ова предузећа озелењавају своје производне процесе и/или испоручују еколошке прихватљиве производе и услуге. Сам процес озелењавања обухвата примену зелених процедура и пракси као и озелењавање радних места. Зелене праксе се могу применити у различним областима од избора сировина, преко управљања отпадом до паковања и пласмана. Озелењавање радних</w:t>
      </w:r>
      <w:r w:rsidR="00383737" w:rsidRPr="00716813">
        <w:t xml:space="preserve"> места обухвата одрживу потрошњу</w:t>
      </w:r>
      <w:r w:rsidRPr="00716813">
        <w:t xml:space="preserve"> на радном месту и организацију рада.</w:t>
      </w:r>
      <w:r w:rsidR="00D23184" w:rsidRPr="00716813">
        <w:t xml:space="preserve"> </w:t>
      </w:r>
      <w:r w:rsidRPr="00716813">
        <w:t xml:space="preserve">Већина привредних субјеката из Србије и Северне Македоније има потенцијал за озелењавање пословања путем повећања ефикасности коришћења ресурса. </w:t>
      </w:r>
      <w:r w:rsidRPr="00716813">
        <w:rPr>
          <w:b/>
        </w:rPr>
        <w:t>Озелењавање пословања је и шанса за МСП-а да направе уштеде у свом пословању и тако повећају своју конкурентност на тржишту.</w:t>
      </w:r>
      <w:r w:rsidRPr="00716813">
        <w:t xml:space="preserve"> За озелењавање пословања неопходно је стицање зелених вештина али и примена алата за озелењавање пословања, сарадња и трансфер најбољих зелених пракси. </w:t>
      </w:r>
      <w:r w:rsidRPr="00716813">
        <w:rPr>
          <w:rFonts w:asciiTheme="minorHAnsi" w:hAnsiTheme="minorHAnsi"/>
        </w:rPr>
        <w:t xml:space="preserve">Пројекат </w:t>
      </w:r>
      <w:r w:rsidR="00993199" w:rsidRPr="00716813">
        <w:rPr>
          <w:rFonts w:asciiTheme="minorHAnsi" w:hAnsiTheme="minorHAnsi"/>
        </w:rPr>
        <w:t>"</w:t>
      </w:r>
      <w:r w:rsidRPr="00716813">
        <w:rPr>
          <w:rFonts w:asciiTheme="minorHAnsi" w:hAnsiTheme="minorHAnsi"/>
        </w:rPr>
        <w:t>Зелени пут – Партнерство за зелено пословање</w:t>
      </w:r>
      <w:r w:rsidR="00993199" w:rsidRPr="00716813">
        <w:rPr>
          <w:rFonts w:asciiTheme="minorHAnsi" w:hAnsiTheme="minorHAnsi"/>
        </w:rPr>
        <w:t>"</w:t>
      </w:r>
      <w:r w:rsidRPr="00716813">
        <w:rPr>
          <w:rFonts w:asciiTheme="minorHAnsi" w:hAnsiTheme="minorHAnsi"/>
        </w:rPr>
        <w:t xml:space="preserve"> у оквиру ЕРАЗМУС+ програма (у даљем тексту: Пројект) настоји да да обезбеди решења по мери и путеве учења за озелењавање пословања. Овај пројекат је заједничка иницијатива </w:t>
      </w:r>
      <w:bookmarkStart w:id="0" w:name="_Hlk196731367"/>
      <w:r w:rsidRPr="00716813">
        <w:rPr>
          <w:rFonts w:asciiTheme="minorHAnsi" w:hAnsiTheme="minorHAnsi"/>
        </w:rPr>
        <w:t>Центра за развој Јабланичког и Пчињског округа из Србије</w:t>
      </w:r>
      <w:bookmarkEnd w:id="0"/>
      <w:r w:rsidRPr="00716813">
        <w:rPr>
          <w:rFonts w:asciiTheme="minorHAnsi" w:hAnsiTheme="minorHAnsi"/>
        </w:rPr>
        <w:t xml:space="preserve"> и Занатске коморе из Скопља, Северна Македонија. </w:t>
      </w:r>
      <w:r w:rsidR="00B63E23" w:rsidRPr="00716813">
        <w:t xml:space="preserve">(у даљем тексту: Пројектни партнери). Овај пројекат је су-финансиран од стране Европске уније. </w:t>
      </w:r>
      <w:r w:rsidR="00B63E23" w:rsidRPr="00716813">
        <w:rPr>
          <w:rFonts w:asciiTheme="minorHAnsi" w:hAnsiTheme="minorHAnsi"/>
        </w:rPr>
        <w:t>Сврха</w:t>
      </w:r>
      <w:r w:rsidRPr="00716813">
        <w:rPr>
          <w:rFonts w:asciiTheme="minorHAnsi" w:hAnsiTheme="minorHAnsi"/>
        </w:rPr>
        <w:t xml:space="preserve"> пројекта је да пружи подршку развоју зелених вештина код МСП-а и организација за пословну подршку (ОПП) из Србије и Северне Македоније кроз транснационално партнерство, размену, дељење образовних ресурса и сарадњу у области заједничког развоја и тестирања практичних метода и обука за озелењавање пословања. </w:t>
      </w:r>
      <w:r w:rsidR="00B63E23" w:rsidRPr="00716813">
        <w:t xml:space="preserve">У том смислу Центар за развој Јабланичког и Пчињског округа из Србије расписује Јавни позив за учешће на обукама "озелењавање пословања" (у даљем тексту: Јавни Позив). </w:t>
      </w:r>
    </w:p>
    <w:p w14:paraId="48CFF8C1" w14:textId="77777777" w:rsidR="00266952" w:rsidRPr="00716813" w:rsidRDefault="00266952" w:rsidP="00266952">
      <w:pPr>
        <w:pStyle w:val="Pasussalistom"/>
        <w:ind w:left="360"/>
        <w:jc w:val="both"/>
        <w:rPr>
          <w:rFonts w:cs="Calibri"/>
          <w:lang w:eastAsia="en-GB"/>
        </w:rPr>
      </w:pPr>
    </w:p>
    <w:p w14:paraId="6D86E3F2" w14:textId="16C590EB" w:rsidR="00D760A2" w:rsidRPr="00716813" w:rsidRDefault="00625D0E" w:rsidP="00514440">
      <w:pPr>
        <w:pStyle w:val="Pasussalistom"/>
        <w:numPr>
          <w:ilvl w:val="0"/>
          <w:numId w:val="10"/>
        </w:numPr>
        <w:jc w:val="both"/>
        <w:rPr>
          <w:rFonts w:cs="Calibri"/>
          <w:lang w:eastAsia="en-GB"/>
        </w:rPr>
      </w:pPr>
      <w:r w:rsidRPr="00716813">
        <w:rPr>
          <w:rFonts w:cs="Calibri"/>
          <w:b/>
          <w:bCs/>
          <w:lang w:eastAsia="en-GB"/>
        </w:rPr>
        <w:t>Програм обуке за озелењавање пословања МСП-а:</w:t>
      </w:r>
      <w:r w:rsidRPr="00716813">
        <w:rPr>
          <w:rFonts w:cs="Calibri"/>
          <w:lang w:eastAsia="en-GB"/>
        </w:rPr>
        <w:t xml:space="preserve"> Овај програм има за циљ да омогући </w:t>
      </w:r>
      <w:r w:rsidR="00D760A2" w:rsidRPr="00716813">
        <w:rPr>
          <w:rFonts w:cs="Calibri"/>
          <w:lang w:eastAsia="en-GB"/>
        </w:rPr>
        <w:t>полазницима обука</w:t>
      </w:r>
      <w:r w:rsidRPr="00716813">
        <w:rPr>
          <w:rFonts w:cs="Calibri"/>
          <w:lang w:eastAsia="en-GB"/>
        </w:rPr>
        <w:t xml:space="preserve"> стицање практичних знања и вештина за озелењавање пословања МСП-а. Програм обуке за озелењавање пословања (у даљем тексту: Програм обуке) је модуларног карактера и састоји се од 5 модула обуке и менторинг подршке након комплетирања обуке. Модули обуке су: 1) Рециклажа и смањење отпада; 2) Очување енергије и воде; 3) Спречавање загађења; 4) Зелена дистрибуција (паковање и одрживи транспорт) и 5) Зелене набавке и зелени финансијски инструменти. </w:t>
      </w:r>
      <w:r w:rsidR="00993199" w:rsidRPr="00716813">
        <w:rPr>
          <w:rFonts w:cs="Calibri"/>
          <w:lang w:eastAsia="en-GB"/>
        </w:rPr>
        <w:t>Програм обуке развили су пројектни партнери је у оквиру пројекта "Зелени пут " и намењен је МСП-а која послују у сектору прерађивачке индустрије (прехрамбена индустрија, прерада дрвета, метала, хемијских производа, производња текстила, одеће, прерада коже и производње обуће).</w:t>
      </w:r>
      <w:r w:rsidR="00D760A2" w:rsidRPr="00716813">
        <w:rPr>
          <w:rFonts w:cs="Calibri"/>
          <w:lang w:eastAsia="en-GB"/>
        </w:rPr>
        <w:t xml:space="preserve"> </w:t>
      </w:r>
      <w:r w:rsidRPr="00716813">
        <w:rPr>
          <w:rFonts w:cs="Calibri"/>
          <w:lang w:eastAsia="en-GB"/>
        </w:rPr>
        <w:t>Програм обуке</w:t>
      </w:r>
      <w:r w:rsidRPr="00716813">
        <w:t xml:space="preserve"> </w:t>
      </w:r>
      <w:r w:rsidRPr="00716813">
        <w:rPr>
          <w:rFonts w:cs="Calibri"/>
          <w:lang w:eastAsia="en-GB"/>
        </w:rPr>
        <w:t xml:space="preserve">се реализује трајању од 3 дана и структуиран је кроз 12 сесија у трајању од 90 минута по сесији са паузама између. </w:t>
      </w:r>
      <w:r w:rsidR="00D760A2" w:rsidRPr="00716813">
        <w:rPr>
          <w:rFonts w:cs="Calibri"/>
          <w:lang w:eastAsia="en-GB"/>
        </w:rPr>
        <w:t xml:space="preserve">У току трајања и након завршетка обуке учесници добијају техничку и менторинг подршку за припрему бизнис плана/стратегије за озелењавање пословања. Менторинг подршка представља наставак унапређења знања из области озелењавања и фокусира се на практичну примену активности на пољу озелењавања. Сврха менторинга је да омогући индивидуалну и практичну подршку за примену зелених пракси у пословању, са акцентом на конкретне мере које одговарају специфичностима сваког предузећа. </w:t>
      </w:r>
      <w:r w:rsidR="00D760A2" w:rsidRPr="00716813">
        <w:rPr>
          <w:rFonts w:cs="Calibri"/>
          <w:lang w:eastAsia="en-GB"/>
        </w:rPr>
        <w:lastRenderedPageBreak/>
        <w:t>Менторска подршка</w:t>
      </w:r>
      <w:r w:rsidR="00D23184" w:rsidRPr="00716813">
        <w:rPr>
          <w:rFonts w:cs="Calibri"/>
          <w:lang w:eastAsia="en-GB"/>
        </w:rPr>
        <w:t xml:space="preserve"> </w:t>
      </w:r>
      <w:r w:rsidR="00D760A2" w:rsidRPr="00716813">
        <w:rPr>
          <w:rFonts w:cs="Calibri"/>
          <w:lang w:eastAsia="en-GB"/>
        </w:rPr>
        <w:t xml:space="preserve">се пружа на лицу места (директна посета предузећу) или </w:t>
      </w:r>
      <w:proofErr w:type="spellStart"/>
      <w:r w:rsidR="00D760A2" w:rsidRPr="00716813">
        <w:rPr>
          <w:rFonts w:cs="Calibri"/>
          <w:lang w:eastAsia="en-GB"/>
        </w:rPr>
        <w:t>онлајн</w:t>
      </w:r>
      <w:proofErr w:type="spellEnd"/>
      <w:r w:rsidR="00D760A2" w:rsidRPr="00716813">
        <w:rPr>
          <w:rFonts w:cs="Calibri"/>
          <w:lang w:eastAsia="en-GB"/>
        </w:rPr>
        <w:t xml:space="preserve"> (</w:t>
      </w:r>
      <w:proofErr w:type="spellStart"/>
      <w:r w:rsidR="00D760A2" w:rsidRPr="00716813">
        <w:rPr>
          <w:rFonts w:cs="Calibri"/>
          <w:lang w:eastAsia="en-GB"/>
        </w:rPr>
        <w:t>Zoom</w:t>
      </w:r>
      <w:proofErr w:type="spellEnd"/>
      <w:r w:rsidR="00D760A2" w:rsidRPr="00716813">
        <w:rPr>
          <w:rFonts w:cs="Calibri"/>
          <w:lang w:eastAsia="en-GB"/>
        </w:rPr>
        <w:t xml:space="preserve">, Microsoft </w:t>
      </w:r>
      <w:proofErr w:type="spellStart"/>
      <w:r w:rsidR="00D760A2" w:rsidRPr="00716813">
        <w:rPr>
          <w:rFonts w:cs="Calibri"/>
          <w:lang w:eastAsia="en-GB"/>
        </w:rPr>
        <w:t>Teams</w:t>
      </w:r>
      <w:proofErr w:type="spellEnd"/>
      <w:r w:rsidR="00D23184" w:rsidRPr="00716813">
        <w:rPr>
          <w:rFonts w:cs="Calibri"/>
          <w:lang w:eastAsia="en-GB"/>
        </w:rPr>
        <w:t xml:space="preserve"> </w:t>
      </w:r>
      <w:r w:rsidR="00D760A2" w:rsidRPr="00716813">
        <w:rPr>
          <w:rFonts w:cs="Calibri"/>
          <w:lang w:eastAsia="en-GB"/>
        </w:rPr>
        <w:t>и сл.) у зависности од договара са учесницима обуке. У погледу примењених метода и техника, програм обуке је базиран на кратким излагањима, модерираној расправи, постављању питања и пружању одговора, групном решавању задатака, демонстрацији употребе алата за озелењавање, анализи студије случаја и индивидуалном раду представника МСП на припреми бизнис плана/стратегије за озелењавање пословања.</w:t>
      </w:r>
    </w:p>
    <w:p w14:paraId="6AE3A0F7" w14:textId="77777777" w:rsidR="00266952" w:rsidRPr="00716813" w:rsidRDefault="00266952" w:rsidP="00B04037">
      <w:pPr>
        <w:pStyle w:val="Pasussalistom"/>
        <w:ind w:left="360"/>
        <w:jc w:val="both"/>
        <w:rPr>
          <w:rFonts w:cs="Calibri"/>
          <w:lang w:eastAsia="en-GB"/>
        </w:rPr>
      </w:pPr>
    </w:p>
    <w:p w14:paraId="39A30CDB" w14:textId="5DA5DE0D" w:rsidR="00E32E18" w:rsidRPr="00716813" w:rsidRDefault="00266952" w:rsidP="00F04093">
      <w:pPr>
        <w:pStyle w:val="Pasussalistom"/>
        <w:numPr>
          <w:ilvl w:val="0"/>
          <w:numId w:val="10"/>
        </w:numPr>
        <w:jc w:val="both"/>
      </w:pPr>
      <w:r w:rsidRPr="00716813">
        <w:rPr>
          <w:rFonts w:cs="Calibri"/>
          <w:b/>
          <w:bCs/>
          <w:lang w:eastAsia="en-GB"/>
        </w:rPr>
        <w:t>Предмет Јавног позива</w:t>
      </w:r>
      <w:r w:rsidRPr="00716813">
        <w:rPr>
          <w:rFonts w:cs="Calibri"/>
          <w:lang w:eastAsia="en-GB"/>
        </w:rPr>
        <w:t xml:space="preserve"> је пријава и селекција </w:t>
      </w:r>
      <w:r w:rsidR="00B04037" w:rsidRPr="00716813">
        <w:rPr>
          <w:rFonts w:cs="Calibri"/>
          <w:lang w:eastAsia="en-GB"/>
        </w:rPr>
        <w:t xml:space="preserve">30 МСП-а из Србије за учешће на </w:t>
      </w:r>
      <w:bookmarkStart w:id="1" w:name="_Hlk196757886"/>
      <w:r w:rsidR="00B04037" w:rsidRPr="00716813">
        <w:rPr>
          <w:rFonts w:cs="Calibri"/>
          <w:lang w:eastAsia="en-GB"/>
        </w:rPr>
        <w:t>обукама/радионицама за озелењавање пословања.</w:t>
      </w:r>
      <w:r w:rsidR="00565846" w:rsidRPr="00716813">
        <w:t xml:space="preserve"> </w:t>
      </w:r>
      <w:bookmarkEnd w:id="1"/>
      <w:r w:rsidR="00565846" w:rsidRPr="00716813">
        <w:t xml:space="preserve">Укупно се организују три (3) обуке </w:t>
      </w:r>
      <w:r w:rsidR="00A222A9" w:rsidRPr="00716813">
        <w:t xml:space="preserve">за </w:t>
      </w:r>
      <w:r w:rsidR="00565846" w:rsidRPr="00716813">
        <w:rPr>
          <w:rFonts w:cs="Calibri"/>
          <w:lang w:eastAsia="en-GB"/>
        </w:rPr>
        <w:t>10 учесника</w:t>
      </w:r>
      <w:r w:rsidR="00A222A9" w:rsidRPr="00716813">
        <w:rPr>
          <w:rFonts w:cs="Calibri"/>
          <w:lang w:eastAsia="en-GB"/>
        </w:rPr>
        <w:t xml:space="preserve"> по обуци. Учесници обука/радионица </w:t>
      </w:r>
      <w:r w:rsidR="00565846" w:rsidRPr="00716813">
        <w:rPr>
          <w:rFonts w:cs="Calibri"/>
          <w:lang w:eastAsia="en-GB"/>
        </w:rPr>
        <w:t>су представници пријављених привредних субјеката</w:t>
      </w:r>
      <w:r w:rsidR="00A222A9" w:rsidRPr="00716813">
        <w:rPr>
          <w:rFonts w:cs="Calibri"/>
          <w:lang w:eastAsia="en-GB"/>
        </w:rPr>
        <w:t xml:space="preserve"> (власници, менаџери, запослени у МСП-а и предузетници)</w:t>
      </w:r>
      <w:r w:rsidR="00565846" w:rsidRPr="00716813">
        <w:rPr>
          <w:rFonts w:cs="Calibri"/>
          <w:lang w:eastAsia="en-GB"/>
        </w:rPr>
        <w:t>.</w:t>
      </w:r>
      <w:r w:rsidR="00565846" w:rsidRPr="00716813">
        <w:t xml:space="preserve"> </w:t>
      </w:r>
      <w:r w:rsidR="00565846" w:rsidRPr="00716813">
        <w:rPr>
          <w:rFonts w:cs="Calibri"/>
          <w:lang w:eastAsia="en-GB"/>
        </w:rPr>
        <w:t xml:space="preserve">Један привредни субјект (МСП) може пријавити највише једног учесника </w:t>
      </w:r>
      <w:r w:rsidR="00A222A9" w:rsidRPr="00716813">
        <w:rPr>
          <w:rFonts w:cs="Calibri"/>
          <w:lang w:eastAsia="en-GB"/>
        </w:rPr>
        <w:t xml:space="preserve">и може учестовати у само једној </w:t>
      </w:r>
      <w:r w:rsidR="00565846" w:rsidRPr="00716813">
        <w:rPr>
          <w:rFonts w:cs="Calibri"/>
          <w:lang w:eastAsia="en-GB"/>
        </w:rPr>
        <w:t>обуци.</w:t>
      </w:r>
      <w:r w:rsidR="00292834" w:rsidRPr="00716813">
        <w:t xml:space="preserve"> </w:t>
      </w:r>
      <w:r w:rsidR="00E32E18" w:rsidRPr="00716813">
        <w:t>Оријентационо време одржавања</w:t>
      </w:r>
      <w:r w:rsidR="00D23184" w:rsidRPr="00716813">
        <w:t xml:space="preserve"> </w:t>
      </w:r>
      <w:r w:rsidR="00E32E18" w:rsidRPr="00716813">
        <w:t xml:space="preserve">обука: </w:t>
      </w:r>
      <w:r w:rsidR="00E32E18" w:rsidRPr="00716813">
        <w:rPr>
          <w:b/>
        </w:rPr>
        <w:t xml:space="preserve">I група од 10 МСП-а </w:t>
      </w:r>
      <w:r w:rsidR="00716813" w:rsidRPr="00716813">
        <w:rPr>
          <w:b/>
        </w:rPr>
        <w:t>11,</w:t>
      </w:r>
      <w:r w:rsidR="009058AF">
        <w:rPr>
          <w:b/>
        </w:rPr>
        <w:t xml:space="preserve"> 12 и </w:t>
      </w:r>
      <w:r w:rsidR="00716813" w:rsidRPr="00716813">
        <w:rPr>
          <w:b/>
        </w:rPr>
        <w:t>13 Јун</w:t>
      </w:r>
      <w:r w:rsidR="00277D71">
        <w:rPr>
          <w:b/>
          <w:lang w:val="sr-Latn-RS"/>
        </w:rPr>
        <w:t xml:space="preserve"> 2025.</w:t>
      </w:r>
      <w:r w:rsidR="00716813" w:rsidRPr="00716813">
        <w:rPr>
          <w:b/>
        </w:rPr>
        <w:t>;</w:t>
      </w:r>
      <w:r w:rsidR="00716813" w:rsidRPr="00716813">
        <w:t xml:space="preserve">  </w:t>
      </w:r>
      <w:r w:rsidR="00716813" w:rsidRPr="00716813">
        <w:rPr>
          <w:b/>
        </w:rPr>
        <w:t xml:space="preserve">II група од 10 МСП-а </w:t>
      </w:r>
      <w:r w:rsidR="00E32E18" w:rsidRPr="00716813">
        <w:rPr>
          <w:b/>
        </w:rPr>
        <w:t>1</w:t>
      </w:r>
      <w:r w:rsidR="00E85931" w:rsidRPr="00716813">
        <w:rPr>
          <w:b/>
        </w:rPr>
        <w:t>7</w:t>
      </w:r>
      <w:r w:rsidR="00E32E18" w:rsidRPr="00716813">
        <w:rPr>
          <w:b/>
        </w:rPr>
        <w:t>,</w:t>
      </w:r>
      <w:r w:rsidR="009058AF">
        <w:rPr>
          <w:b/>
        </w:rPr>
        <w:t xml:space="preserve"> </w:t>
      </w:r>
      <w:bookmarkStart w:id="2" w:name="_GoBack"/>
      <w:bookmarkEnd w:id="2"/>
      <w:r w:rsidR="00E32E18" w:rsidRPr="00716813">
        <w:rPr>
          <w:b/>
        </w:rPr>
        <w:t>1</w:t>
      </w:r>
      <w:r w:rsidR="00E85931" w:rsidRPr="00716813">
        <w:rPr>
          <w:b/>
        </w:rPr>
        <w:t>8</w:t>
      </w:r>
      <w:r w:rsidR="00E32E18" w:rsidRPr="00716813">
        <w:rPr>
          <w:b/>
        </w:rPr>
        <w:t xml:space="preserve"> и 1</w:t>
      </w:r>
      <w:r w:rsidR="00E85931" w:rsidRPr="00716813">
        <w:rPr>
          <w:b/>
        </w:rPr>
        <w:t>9</w:t>
      </w:r>
      <w:r w:rsidR="00E32E18" w:rsidRPr="00716813">
        <w:rPr>
          <w:b/>
        </w:rPr>
        <w:t>. Јун 2025</w:t>
      </w:r>
      <w:r w:rsidR="00277D71">
        <w:rPr>
          <w:b/>
          <w:lang w:val="sr-Latn-RS"/>
        </w:rPr>
        <w:t>.</w:t>
      </w:r>
      <w:r w:rsidR="00716813" w:rsidRPr="00716813">
        <w:rPr>
          <w:b/>
        </w:rPr>
        <w:t xml:space="preserve">; </w:t>
      </w:r>
      <w:r w:rsidR="00E32E18" w:rsidRPr="00716813">
        <w:rPr>
          <w:b/>
        </w:rPr>
        <w:t xml:space="preserve">III група од 10 МСП-а </w:t>
      </w:r>
      <w:r w:rsidR="00841494" w:rsidRPr="00716813">
        <w:rPr>
          <w:b/>
          <w:lang w:val="en-GB"/>
        </w:rPr>
        <w:t>2</w:t>
      </w:r>
      <w:r w:rsidR="00277D71">
        <w:rPr>
          <w:b/>
          <w:lang w:val="en-GB"/>
        </w:rPr>
        <w:t>4</w:t>
      </w:r>
      <w:r w:rsidR="00841494" w:rsidRPr="00716813">
        <w:rPr>
          <w:b/>
        </w:rPr>
        <w:t>,</w:t>
      </w:r>
      <w:r w:rsidR="00841494" w:rsidRPr="00716813">
        <w:rPr>
          <w:b/>
          <w:lang w:val="en-GB"/>
        </w:rPr>
        <w:t xml:space="preserve"> 2</w:t>
      </w:r>
      <w:r w:rsidR="00277D71">
        <w:rPr>
          <w:b/>
          <w:lang w:val="en-GB"/>
        </w:rPr>
        <w:t>5</w:t>
      </w:r>
      <w:r w:rsidR="00841494" w:rsidRPr="00716813">
        <w:rPr>
          <w:b/>
        </w:rPr>
        <w:t xml:space="preserve"> и </w:t>
      </w:r>
      <w:r w:rsidR="00841494" w:rsidRPr="00716813">
        <w:rPr>
          <w:b/>
          <w:lang w:val="en-GB"/>
        </w:rPr>
        <w:t>2</w:t>
      </w:r>
      <w:r w:rsidR="00277D71">
        <w:rPr>
          <w:b/>
          <w:lang w:val="en-GB"/>
        </w:rPr>
        <w:t>6</w:t>
      </w:r>
      <w:r w:rsidR="00841494" w:rsidRPr="00716813">
        <w:rPr>
          <w:b/>
        </w:rPr>
        <w:t xml:space="preserve"> Јун</w:t>
      </w:r>
      <w:r w:rsidR="00841494" w:rsidRPr="00716813">
        <w:rPr>
          <w:b/>
          <w:lang w:val="en-GB"/>
        </w:rPr>
        <w:t xml:space="preserve"> 2025</w:t>
      </w:r>
      <w:r w:rsidR="00E32E18" w:rsidRPr="00716813">
        <w:t>.</w:t>
      </w:r>
      <w:r w:rsidR="00D23184" w:rsidRPr="00716813">
        <w:rPr>
          <w:lang w:val="en-US"/>
        </w:rPr>
        <w:t xml:space="preserve"> </w:t>
      </w:r>
      <w:r w:rsidR="008B549C" w:rsidRPr="00716813">
        <w:t xml:space="preserve">Место и датуми и време одржавања обука биће објављено по пријему пријава и затварању јавног позива. </w:t>
      </w:r>
      <w:r w:rsidR="00A87E9A" w:rsidRPr="00716813">
        <w:t xml:space="preserve">Јавни позив објављен је на званичној интернет страници Центра за развој Јабланичког и Пчињског округа </w:t>
      </w:r>
      <w:hyperlink r:id="rId8" w:history="1">
        <w:r w:rsidR="00E32E18" w:rsidRPr="00716813">
          <w:rPr>
            <w:rStyle w:val="Hiperveza"/>
            <w:color w:val="auto"/>
          </w:rPr>
          <w:t>https://www.centarzarazvoj.org/</w:t>
        </w:r>
      </w:hyperlink>
    </w:p>
    <w:p w14:paraId="3F310167" w14:textId="77777777" w:rsidR="00292834" w:rsidRPr="00716813" w:rsidRDefault="00292834" w:rsidP="00292834">
      <w:pPr>
        <w:pStyle w:val="Pasussalistom"/>
        <w:rPr>
          <w:rFonts w:cs="Calibri"/>
          <w:lang w:eastAsia="en-GB"/>
        </w:rPr>
      </w:pPr>
    </w:p>
    <w:p w14:paraId="560FB012" w14:textId="77777777" w:rsidR="0066011B" w:rsidRPr="00716813" w:rsidRDefault="00292834" w:rsidP="0066011B">
      <w:pPr>
        <w:pStyle w:val="Pasussalistom"/>
        <w:numPr>
          <w:ilvl w:val="0"/>
          <w:numId w:val="10"/>
        </w:numPr>
        <w:jc w:val="both"/>
        <w:rPr>
          <w:rFonts w:cs="Calibri"/>
          <w:lang w:eastAsia="en-GB"/>
        </w:rPr>
      </w:pPr>
      <w:r w:rsidRPr="00716813">
        <w:rPr>
          <w:rFonts w:cs="Calibri"/>
          <w:b/>
          <w:bCs/>
          <w:lang w:eastAsia="en-GB"/>
        </w:rPr>
        <w:t>Финансирање програма обуке:</w:t>
      </w:r>
      <w:r w:rsidRPr="00716813">
        <w:rPr>
          <w:rFonts w:cs="Calibri"/>
          <w:lang w:eastAsia="en-GB"/>
        </w:rPr>
        <w:t xml:space="preserve"> </w:t>
      </w:r>
      <w:r w:rsidR="0066011B" w:rsidRPr="00716813">
        <w:rPr>
          <w:rFonts w:cs="Calibri"/>
          <w:lang w:eastAsia="en-GB"/>
        </w:rPr>
        <w:t>Програм обуке је бесплатан за учеснике и обухвата</w:t>
      </w:r>
      <w:r w:rsidR="0066011B" w:rsidRPr="00716813">
        <w:t xml:space="preserve"> 1) </w:t>
      </w:r>
      <w:r w:rsidR="0066011B" w:rsidRPr="00716813">
        <w:rPr>
          <w:rFonts w:cs="Calibri"/>
          <w:lang w:eastAsia="en-GB"/>
        </w:rPr>
        <w:t>бесплатну тродневну обуку за повећање ефикасности ресурса и смањење оперативних трошкова пословања; 2) бесплатну менторинг и техничку подршку за припрему индивидуалних бизнис планова/стратегија за озелењавање пословања и информисање о могућностима зеленог финансирања и регулаторном оквиру у Србији.</w:t>
      </w:r>
      <w:r w:rsidR="0066011B" w:rsidRPr="00716813">
        <w:t xml:space="preserve"> </w:t>
      </w:r>
      <w:r w:rsidR="0066011B" w:rsidRPr="00716813">
        <w:rPr>
          <w:rFonts w:cs="Calibri"/>
          <w:lang w:eastAsia="en-GB"/>
        </w:rPr>
        <w:t xml:space="preserve">За учеснике обуке </w:t>
      </w:r>
      <w:r w:rsidR="009401AA" w:rsidRPr="00716813">
        <w:rPr>
          <w:rFonts w:cs="Calibri"/>
          <w:lang w:eastAsia="en-GB"/>
        </w:rPr>
        <w:t xml:space="preserve">из пројекта Зелени пут </w:t>
      </w:r>
      <w:r w:rsidR="0066011B" w:rsidRPr="00716813">
        <w:rPr>
          <w:rFonts w:cs="Calibri"/>
          <w:lang w:eastAsia="en-GB"/>
        </w:rPr>
        <w:t>обезбеђено је освежење, паузе за кафу, кетеринг и тренинг материјал без накнаде. Учесници обуке сносе евентуалне пратеће трошкове у виду путних трошкова и трошкова смештаја учесника</w:t>
      </w:r>
      <w:r w:rsidR="009401AA" w:rsidRPr="00716813">
        <w:rPr>
          <w:rFonts w:cs="Calibri"/>
          <w:lang w:eastAsia="en-GB"/>
        </w:rPr>
        <w:t>.</w:t>
      </w:r>
    </w:p>
    <w:p w14:paraId="32E292B5" w14:textId="77777777" w:rsidR="009401AA" w:rsidRPr="00716813" w:rsidRDefault="009401AA" w:rsidP="009401AA">
      <w:pPr>
        <w:pStyle w:val="Pasussalistom"/>
        <w:rPr>
          <w:rFonts w:cs="Calibri"/>
          <w:lang w:eastAsia="en-GB"/>
        </w:rPr>
      </w:pPr>
    </w:p>
    <w:p w14:paraId="3923005F" w14:textId="77777777" w:rsidR="00981622" w:rsidRPr="00716813" w:rsidRDefault="009401AA" w:rsidP="00433F2A">
      <w:pPr>
        <w:pStyle w:val="Pasussalistom"/>
        <w:numPr>
          <w:ilvl w:val="0"/>
          <w:numId w:val="10"/>
        </w:numPr>
        <w:jc w:val="both"/>
        <w:rPr>
          <w:rFonts w:cs="Calibri"/>
          <w:lang w:eastAsia="en-GB"/>
        </w:rPr>
      </w:pPr>
      <w:r w:rsidRPr="00716813">
        <w:rPr>
          <w:rFonts w:cs="Calibri"/>
          <w:b/>
          <w:bCs/>
          <w:lang w:eastAsia="en-GB"/>
        </w:rPr>
        <w:t>Услови за пријављивање (Ко може да се пријави?):</w:t>
      </w:r>
      <w:r w:rsidRPr="00716813">
        <w:rPr>
          <w:rFonts w:cs="Calibri"/>
          <w:lang w:eastAsia="en-GB"/>
        </w:rPr>
        <w:t xml:space="preserve"> </w:t>
      </w:r>
    </w:p>
    <w:p w14:paraId="0ED21574" w14:textId="77777777" w:rsidR="009401AA" w:rsidRPr="00716813" w:rsidRDefault="009401AA" w:rsidP="00981622">
      <w:pPr>
        <w:pStyle w:val="Pasussalistom"/>
        <w:numPr>
          <w:ilvl w:val="0"/>
          <w:numId w:val="14"/>
        </w:numPr>
        <w:jc w:val="both"/>
        <w:rPr>
          <w:rFonts w:cs="Calibri"/>
          <w:lang w:eastAsia="en-GB"/>
        </w:rPr>
      </w:pPr>
      <w:r w:rsidRPr="00716813">
        <w:rPr>
          <w:rFonts w:cs="Calibri"/>
          <w:lang w:eastAsia="en-GB"/>
        </w:rPr>
        <w:t xml:space="preserve">Јавни позив је отворен привредне субјекте из Србије који су регистровани у Агенцији за привредне регистре Републике Србије (АПР) као правна лица (привредно друштво) или предузетници који активно обављају привредну активност у сектору прерађивачке индустрије и то само из следећих области пословања: </w:t>
      </w:r>
    </w:p>
    <w:p w14:paraId="2C8DCDEC" w14:textId="5D035F7C"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10</w:t>
      </w:r>
      <w:r w:rsidR="00D23184" w:rsidRPr="00716813">
        <w:rPr>
          <w:rFonts w:cs="Calibri"/>
          <w:lang w:eastAsia="en-GB"/>
        </w:rPr>
        <w:t xml:space="preserve"> </w:t>
      </w:r>
      <w:r w:rsidRPr="00716813">
        <w:rPr>
          <w:rFonts w:cs="Calibri"/>
          <w:lang w:eastAsia="en-GB"/>
        </w:rPr>
        <w:t>Производња прехрамбених производа</w:t>
      </w:r>
    </w:p>
    <w:p w14:paraId="572194D9" w14:textId="0887E2AE"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11</w:t>
      </w:r>
      <w:r w:rsidR="00D23184" w:rsidRPr="00716813">
        <w:rPr>
          <w:rFonts w:cs="Calibri"/>
          <w:lang w:eastAsia="en-GB"/>
        </w:rPr>
        <w:t xml:space="preserve"> </w:t>
      </w:r>
      <w:r w:rsidRPr="00716813">
        <w:rPr>
          <w:rFonts w:cs="Calibri"/>
          <w:lang w:eastAsia="en-GB"/>
        </w:rPr>
        <w:t>Производња пића</w:t>
      </w:r>
    </w:p>
    <w:p w14:paraId="3E5838ED" w14:textId="5C50EFED"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13</w:t>
      </w:r>
      <w:r w:rsidR="00D23184" w:rsidRPr="00716813">
        <w:rPr>
          <w:rFonts w:cs="Calibri"/>
          <w:lang w:eastAsia="en-GB"/>
        </w:rPr>
        <w:t xml:space="preserve"> </w:t>
      </w:r>
      <w:r w:rsidRPr="00716813">
        <w:rPr>
          <w:rFonts w:cs="Calibri"/>
          <w:lang w:eastAsia="en-GB"/>
        </w:rPr>
        <w:t>Производња текстила</w:t>
      </w:r>
    </w:p>
    <w:p w14:paraId="598CABBF" w14:textId="77777777"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14 Производња одевних предмета</w:t>
      </w:r>
    </w:p>
    <w:p w14:paraId="04A59B74" w14:textId="77777777"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15 Производња коже и предмета од коже</w:t>
      </w:r>
    </w:p>
    <w:p w14:paraId="6049552E" w14:textId="77777777"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16 Прерада дрвета и производа од дрвета, плуте, сламе и прућа, осим намештаја</w:t>
      </w:r>
    </w:p>
    <w:p w14:paraId="7855ADB5" w14:textId="39F631AD"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20</w:t>
      </w:r>
      <w:r w:rsidR="00D23184" w:rsidRPr="00716813">
        <w:rPr>
          <w:rFonts w:cs="Calibri"/>
          <w:lang w:eastAsia="en-GB"/>
        </w:rPr>
        <w:t xml:space="preserve"> </w:t>
      </w:r>
      <w:r w:rsidRPr="00716813">
        <w:rPr>
          <w:rFonts w:cs="Calibri"/>
          <w:lang w:eastAsia="en-GB"/>
        </w:rPr>
        <w:t>Производња хемикалија и хемијских производа</w:t>
      </w:r>
    </w:p>
    <w:p w14:paraId="09F5FD75" w14:textId="77777777"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25 Производња металних производа, осим машина и уређаја</w:t>
      </w:r>
    </w:p>
    <w:p w14:paraId="3D0918FE" w14:textId="77777777"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28 Производња непоменутих машина и непоменуте опреме</w:t>
      </w:r>
    </w:p>
    <w:p w14:paraId="2110978D" w14:textId="77777777"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31 Производња намештаја</w:t>
      </w:r>
    </w:p>
    <w:p w14:paraId="1492B672" w14:textId="77777777" w:rsidR="009401AA" w:rsidRPr="00716813" w:rsidRDefault="009401AA" w:rsidP="009401AA">
      <w:pPr>
        <w:pStyle w:val="Pasussalistom"/>
        <w:numPr>
          <w:ilvl w:val="0"/>
          <w:numId w:val="5"/>
        </w:numPr>
        <w:jc w:val="both"/>
        <w:rPr>
          <w:rFonts w:cs="Calibri"/>
          <w:lang w:eastAsia="en-GB"/>
        </w:rPr>
      </w:pPr>
      <w:r w:rsidRPr="00716813">
        <w:rPr>
          <w:rFonts w:cs="Calibri"/>
          <w:lang w:eastAsia="en-GB"/>
        </w:rPr>
        <w:t>Област: 32 Остале прерађивачке делатности</w:t>
      </w:r>
      <w:r w:rsidR="0026084C" w:rsidRPr="00716813">
        <w:rPr>
          <w:rFonts w:cs="Calibri"/>
          <w:lang w:eastAsia="en-GB"/>
        </w:rPr>
        <w:t>.</w:t>
      </w:r>
    </w:p>
    <w:p w14:paraId="5B6DEC0F" w14:textId="77777777" w:rsidR="00380942" w:rsidRPr="00716813" w:rsidRDefault="00380942" w:rsidP="00380942">
      <w:pPr>
        <w:pStyle w:val="Pasussalistom"/>
        <w:jc w:val="both"/>
        <w:rPr>
          <w:rFonts w:cs="Calibri"/>
          <w:lang w:eastAsia="en-GB"/>
        </w:rPr>
      </w:pPr>
    </w:p>
    <w:p w14:paraId="2305E194" w14:textId="77777777" w:rsidR="00E42532" w:rsidRPr="00716813" w:rsidRDefault="00E42532" w:rsidP="00981622">
      <w:pPr>
        <w:pStyle w:val="Pasussalistom"/>
        <w:numPr>
          <w:ilvl w:val="0"/>
          <w:numId w:val="14"/>
        </w:numPr>
        <w:jc w:val="both"/>
        <w:rPr>
          <w:rFonts w:cs="Calibri"/>
          <w:lang w:eastAsia="en-GB"/>
        </w:rPr>
      </w:pPr>
      <w:r w:rsidRPr="00716813">
        <w:rPr>
          <w:rFonts w:cs="Calibri"/>
          <w:lang w:eastAsia="en-GB"/>
        </w:rPr>
        <w:t xml:space="preserve">Привредни субјект </w:t>
      </w:r>
      <w:r w:rsidR="00506C4A" w:rsidRPr="00716813">
        <w:rPr>
          <w:rFonts w:cs="Calibri"/>
          <w:lang w:eastAsia="en-GB"/>
        </w:rPr>
        <w:t xml:space="preserve">који </w:t>
      </w:r>
      <w:r w:rsidRPr="00716813">
        <w:rPr>
          <w:rFonts w:cs="Calibri"/>
          <w:lang w:eastAsia="en-GB"/>
        </w:rPr>
        <w:t xml:space="preserve">је извршио самопроцену степена озелењавање пословања. Алат за самопроцену степена озелењавање пословања </w:t>
      </w:r>
      <w:r w:rsidR="00C46859" w:rsidRPr="00716813">
        <w:rPr>
          <w:rFonts w:cs="Calibri"/>
          <w:lang w:eastAsia="en-GB"/>
        </w:rPr>
        <w:t xml:space="preserve">је прилог и саставни део </w:t>
      </w:r>
      <w:r w:rsidRPr="00716813">
        <w:rPr>
          <w:rFonts w:cs="Calibri"/>
          <w:lang w:eastAsia="en-GB"/>
        </w:rPr>
        <w:t>Јавног позива.</w:t>
      </w:r>
    </w:p>
    <w:p w14:paraId="33ABB459" w14:textId="77777777" w:rsidR="00380942" w:rsidRPr="00716813" w:rsidRDefault="00380942" w:rsidP="00380942">
      <w:pPr>
        <w:pStyle w:val="Pasussalistom"/>
        <w:ind w:left="360"/>
        <w:jc w:val="both"/>
        <w:rPr>
          <w:rFonts w:cs="Calibri"/>
          <w:lang w:eastAsia="en-GB"/>
        </w:rPr>
      </w:pPr>
    </w:p>
    <w:p w14:paraId="5D327C0B" w14:textId="77777777" w:rsidR="0026084C" w:rsidRPr="00716813" w:rsidRDefault="00981622" w:rsidP="00502206">
      <w:pPr>
        <w:pStyle w:val="Pasussalistom"/>
        <w:numPr>
          <w:ilvl w:val="0"/>
          <w:numId w:val="14"/>
        </w:numPr>
        <w:jc w:val="both"/>
        <w:rPr>
          <w:rFonts w:cs="Calibri"/>
          <w:lang w:eastAsia="en-GB"/>
        </w:rPr>
      </w:pPr>
      <w:r w:rsidRPr="00716813">
        <w:t xml:space="preserve">Привредни субјект </w:t>
      </w:r>
      <w:r w:rsidR="00506C4A" w:rsidRPr="00716813">
        <w:t xml:space="preserve">који </w:t>
      </w:r>
      <w:r w:rsidRPr="00716813">
        <w:t xml:space="preserve">је сагласан са условима учешћа на програму обуке а који су наведени у </w:t>
      </w:r>
      <w:r w:rsidR="00AE5748" w:rsidRPr="00716813">
        <w:t>овом</w:t>
      </w:r>
      <w:r w:rsidR="00C46859" w:rsidRPr="00716813">
        <w:rPr>
          <w:rFonts w:cs="Calibri"/>
          <w:lang w:eastAsia="en-GB"/>
        </w:rPr>
        <w:t xml:space="preserve"> Јавно</w:t>
      </w:r>
      <w:r w:rsidR="00AE5748" w:rsidRPr="00716813">
        <w:rPr>
          <w:rFonts w:cs="Calibri"/>
          <w:lang w:eastAsia="en-GB"/>
        </w:rPr>
        <w:t xml:space="preserve">м </w:t>
      </w:r>
      <w:r w:rsidR="00C46859" w:rsidRPr="00716813">
        <w:rPr>
          <w:rFonts w:cs="Calibri"/>
          <w:lang w:eastAsia="en-GB"/>
        </w:rPr>
        <w:t>позив</w:t>
      </w:r>
      <w:r w:rsidR="00AE5748" w:rsidRPr="00716813">
        <w:rPr>
          <w:rFonts w:cs="Calibri"/>
          <w:lang w:eastAsia="en-GB"/>
        </w:rPr>
        <w:t>у</w:t>
      </w:r>
      <w:r w:rsidR="00C46859" w:rsidRPr="00716813">
        <w:rPr>
          <w:rFonts w:cs="Calibri"/>
          <w:lang w:eastAsia="en-GB"/>
        </w:rPr>
        <w:t>.</w:t>
      </w:r>
    </w:p>
    <w:p w14:paraId="74CD974C" w14:textId="77777777" w:rsidR="00380942" w:rsidRPr="00716813" w:rsidRDefault="00380942" w:rsidP="00380942">
      <w:pPr>
        <w:pStyle w:val="Pasussalistom"/>
        <w:ind w:left="360"/>
        <w:jc w:val="both"/>
        <w:rPr>
          <w:rFonts w:cs="Calibri"/>
          <w:lang w:eastAsia="en-GB"/>
        </w:rPr>
      </w:pPr>
    </w:p>
    <w:p w14:paraId="0E322EA1" w14:textId="77777777" w:rsidR="00E42532" w:rsidRPr="00716813" w:rsidRDefault="00E42532" w:rsidP="00981622">
      <w:pPr>
        <w:pStyle w:val="Pasussalistom"/>
        <w:numPr>
          <w:ilvl w:val="0"/>
          <w:numId w:val="14"/>
        </w:numPr>
        <w:jc w:val="both"/>
        <w:rPr>
          <w:rFonts w:cs="Calibri"/>
          <w:lang w:eastAsia="en-GB"/>
        </w:rPr>
      </w:pPr>
      <w:r w:rsidRPr="00716813">
        <w:rPr>
          <w:rFonts w:cs="Calibri"/>
          <w:lang w:eastAsia="en-GB"/>
        </w:rPr>
        <w:t xml:space="preserve">Привредни субјект </w:t>
      </w:r>
      <w:r w:rsidR="00506C4A" w:rsidRPr="00716813">
        <w:rPr>
          <w:rFonts w:cs="Calibri"/>
          <w:lang w:eastAsia="en-GB"/>
        </w:rPr>
        <w:t xml:space="preserve">који </w:t>
      </w:r>
      <w:r w:rsidRPr="00716813">
        <w:rPr>
          <w:rFonts w:cs="Calibri"/>
          <w:lang w:eastAsia="en-GB"/>
        </w:rPr>
        <w:t>је сагласан да учеснику обуке из своје организације стави на располагање или обезбеди лап-топ како би он/она радили на истом током обуке.</w:t>
      </w:r>
    </w:p>
    <w:p w14:paraId="36339F3F" w14:textId="77777777" w:rsidR="00380942" w:rsidRPr="00716813" w:rsidRDefault="00380942" w:rsidP="00E42532"/>
    <w:p w14:paraId="7570F5AC" w14:textId="09E19DBB" w:rsidR="00C46859" w:rsidRPr="00716813" w:rsidRDefault="00E42532" w:rsidP="00B40A83">
      <w:pPr>
        <w:ind w:left="360"/>
      </w:pPr>
      <w:r w:rsidRPr="00716813">
        <w:t>Приведени субјект услове наведене под a), b), c)</w:t>
      </w:r>
      <w:r w:rsidR="00D23184" w:rsidRPr="00716813">
        <w:t xml:space="preserve"> </w:t>
      </w:r>
      <w:r w:rsidRPr="00716813">
        <w:t>и d) мора кумулативно испуњавати</w:t>
      </w:r>
      <w:r w:rsidR="00C46859" w:rsidRPr="00716813">
        <w:t>.</w:t>
      </w:r>
    </w:p>
    <w:p w14:paraId="098DB3C2" w14:textId="4137FA6E" w:rsidR="00380942" w:rsidRPr="00716813" w:rsidRDefault="00B40A83" w:rsidP="00D704F2">
      <w:pPr>
        <w:pStyle w:val="Pasussalistom"/>
        <w:numPr>
          <w:ilvl w:val="0"/>
          <w:numId w:val="10"/>
        </w:numPr>
        <w:jc w:val="both"/>
        <w:rPr>
          <w:rFonts w:cs="Calibri"/>
          <w:lang w:eastAsia="en-GB"/>
        </w:rPr>
      </w:pPr>
      <w:r w:rsidRPr="00716813">
        <w:rPr>
          <w:b/>
          <w:bCs/>
        </w:rPr>
        <w:lastRenderedPageBreak/>
        <w:t>Начин и процедура пријављивања:</w:t>
      </w:r>
      <w:r w:rsidR="0026084C" w:rsidRPr="00716813">
        <w:t xml:space="preserve"> </w:t>
      </w:r>
      <w:r w:rsidR="00981622" w:rsidRPr="00716813">
        <w:t>Привредни субјект подноси пријаву на пријавном обрасцу</w:t>
      </w:r>
      <w:r w:rsidR="00C46859" w:rsidRPr="00716813">
        <w:t xml:space="preserve">. Уз </w:t>
      </w:r>
      <w:bookmarkStart w:id="3" w:name="_Hlk196751970"/>
      <w:r w:rsidR="009401AA" w:rsidRPr="00716813">
        <w:t xml:space="preserve">пријавни образац </w:t>
      </w:r>
      <w:r w:rsidR="00C46859" w:rsidRPr="00716813">
        <w:t>привредни субјект доставља</w:t>
      </w:r>
      <w:r w:rsidR="009401AA" w:rsidRPr="00716813">
        <w:t xml:space="preserve"> своју самопроцену степена озелењавање пословања</w:t>
      </w:r>
      <w:r w:rsidR="00C46859" w:rsidRPr="00716813">
        <w:t xml:space="preserve"> која је основ за селекцију и рангирање кандидата за учешће на обукама</w:t>
      </w:r>
      <w:r w:rsidR="009401AA" w:rsidRPr="00716813">
        <w:t>.</w:t>
      </w:r>
      <w:bookmarkEnd w:id="3"/>
      <w:r w:rsidR="00D23184" w:rsidRPr="00716813">
        <w:t xml:space="preserve"> </w:t>
      </w:r>
      <w:r w:rsidR="006B6E94" w:rsidRPr="00716813">
        <w:rPr>
          <w:rFonts w:cs="Calibri"/>
          <w:lang w:eastAsia="en-GB"/>
        </w:rPr>
        <w:t>Потписана</w:t>
      </w:r>
      <w:r w:rsidR="00380942" w:rsidRPr="00716813">
        <w:rPr>
          <w:rFonts w:cs="Calibri"/>
          <w:lang w:eastAsia="en-GB"/>
        </w:rPr>
        <w:t xml:space="preserve"> и </w:t>
      </w:r>
      <w:proofErr w:type="spellStart"/>
      <w:r w:rsidR="00380942" w:rsidRPr="00716813">
        <w:rPr>
          <w:rFonts w:cs="Calibri"/>
          <w:lang w:eastAsia="en-GB"/>
        </w:rPr>
        <w:t>скенирана</w:t>
      </w:r>
      <w:proofErr w:type="spellEnd"/>
      <w:r w:rsidR="00380942" w:rsidRPr="00716813">
        <w:rPr>
          <w:rFonts w:cs="Calibri"/>
          <w:lang w:eastAsia="en-GB"/>
        </w:rPr>
        <w:t xml:space="preserve"> пријава у </w:t>
      </w:r>
      <w:r w:rsidR="00277D71">
        <w:rPr>
          <w:rFonts w:cs="Calibri"/>
          <w:lang w:val="sr-Latn-RS" w:eastAsia="en-GB"/>
        </w:rPr>
        <w:t>.</w:t>
      </w:r>
      <w:proofErr w:type="spellStart"/>
      <w:r w:rsidR="00380942" w:rsidRPr="00716813">
        <w:rPr>
          <w:rFonts w:cs="Calibri"/>
          <w:lang w:eastAsia="en-GB"/>
        </w:rPr>
        <w:t>pdf</w:t>
      </w:r>
      <w:proofErr w:type="spellEnd"/>
      <w:r w:rsidR="00380942" w:rsidRPr="00716813">
        <w:rPr>
          <w:rFonts w:cs="Calibri"/>
          <w:lang w:eastAsia="en-GB"/>
        </w:rPr>
        <w:t xml:space="preserve"> формату заједно са само проценом</w:t>
      </w:r>
      <w:r w:rsidR="00380942" w:rsidRPr="00716813">
        <w:t xml:space="preserve"> </w:t>
      </w:r>
      <w:r w:rsidR="00380942" w:rsidRPr="00716813">
        <w:rPr>
          <w:rFonts w:cs="Calibri"/>
          <w:lang w:eastAsia="en-GB"/>
        </w:rPr>
        <w:t xml:space="preserve">степена озелењавања подно пословања се доставља е-мејлом на адресу </w:t>
      </w:r>
      <w:hyperlink r:id="rId9" w:history="1">
        <w:r w:rsidR="00380942" w:rsidRPr="00716813">
          <w:rPr>
            <w:rStyle w:val="Hiperveza"/>
            <w:rFonts w:cs="Calibri"/>
            <w:b/>
            <w:color w:val="auto"/>
            <w:lang w:eastAsia="en-GB"/>
          </w:rPr>
          <w:t>nenad.nikolic@centarzarazvoj.org</w:t>
        </w:r>
      </w:hyperlink>
      <w:r w:rsidR="00380942" w:rsidRPr="00716813">
        <w:rPr>
          <w:rFonts w:cs="Calibri"/>
          <w:b/>
          <w:lang w:eastAsia="en-GB"/>
        </w:rPr>
        <w:t xml:space="preserve"> </w:t>
      </w:r>
      <w:r w:rsidR="00380942" w:rsidRPr="00716813">
        <w:rPr>
          <w:rFonts w:cs="Calibri"/>
          <w:lang w:eastAsia="en-GB"/>
        </w:rPr>
        <w:t>или се</w:t>
      </w:r>
      <w:r w:rsidR="007B0822" w:rsidRPr="00716813">
        <w:rPr>
          <w:rFonts w:cs="Calibri"/>
          <w:lang w:eastAsia="en-GB"/>
        </w:rPr>
        <w:t xml:space="preserve"> одштампана и</w:t>
      </w:r>
      <w:r w:rsidR="00D23184" w:rsidRPr="00716813">
        <w:rPr>
          <w:rFonts w:cs="Calibri"/>
          <w:lang w:eastAsia="en-GB"/>
        </w:rPr>
        <w:t xml:space="preserve"> </w:t>
      </w:r>
      <w:r w:rsidR="006B6E94" w:rsidRPr="00716813">
        <w:rPr>
          <w:rFonts w:cs="Calibri"/>
          <w:lang w:eastAsia="en-GB"/>
        </w:rPr>
        <w:t>потписана</w:t>
      </w:r>
      <w:r w:rsidR="007B0822" w:rsidRPr="00716813">
        <w:rPr>
          <w:rFonts w:cs="Calibri"/>
          <w:lang w:eastAsia="en-GB"/>
        </w:rPr>
        <w:t xml:space="preserve"> пријава </w:t>
      </w:r>
      <w:r w:rsidR="00380942" w:rsidRPr="00716813">
        <w:rPr>
          <w:rFonts w:cs="Calibri"/>
          <w:lang w:eastAsia="en-GB"/>
        </w:rPr>
        <w:t xml:space="preserve">директно предаје </w:t>
      </w:r>
      <w:r w:rsidR="007B0822" w:rsidRPr="00716813">
        <w:rPr>
          <w:rFonts w:cs="Calibri"/>
          <w:lang w:eastAsia="en-GB"/>
        </w:rPr>
        <w:t>Центру</w:t>
      </w:r>
      <w:r w:rsidR="00D23184" w:rsidRPr="00716813">
        <w:rPr>
          <w:rFonts w:cs="Calibri"/>
          <w:lang w:eastAsia="en-GB"/>
        </w:rPr>
        <w:t xml:space="preserve"> </w:t>
      </w:r>
      <w:r w:rsidR="00380942" w:rsidRPr="00716813">
        <w:rPr>
          <w:rFonts w:cs="Calibri"/>
          <w:lang w:eastAsia="en-GB"/>
        </w:rPr>
        <w:t>за развој Јабланичког и Пчињског округа на адреси:</w:t>
      </w:r>
    </w:p>
    <w:p w14:paraId="1C35DF16" w14:textId="77777777" w:rsidR="00380942" w:rsidRPr="00716813" w:rsidRDefault="00380942" w:rsidP="00380942">
      <w:pPr>
        <w:ind w:left="360"/>
        <w:jc w:val="both"/>
        <w:rPr>
          <w:rFonts w:cs="Calibri"/>
          <w:lang w:eastAsia="en-GB"/>
        </w:rPr>
      </w:pPr>
    </w:p>
    <w:p w14:paraId="59BC1F04" w14:textId="77777777" w:rsidR="00380942" w:rsidRPr="00716813" w:rsidRDefault="00380942" w:rsidP="00380942">
      <w:pPr>
        <w:ind w:left="360"/>
        <w:jc w:val="both"/>
        <w:rPr>
          <w:rFonts w:cs="Calibri"/>
          <w:lang w:eastAsia="en-GB"/>
        </w:rPr>
      </w:pPr>
      <w:r w:rsidRPr="00716813">
        <w:rPr>
          <w:rFonts w:cs="Calibri"/>
          <w:lang w:eastAsia="en-GB"/>
        </w:rPr>
        <w:t>Центар за развој Јабланичког и Пчињског округа</w:t>
      </w:r>
      <w:r w:rsidR="00156FB4" w:rsidRPr="00716813">
        <w:rPr>
          <w:rFonts w:cs="Calibri"/>
          <w:lang w:val="sr-Latn-RS" w:eastAsia="en-GB"/>
        </w:rPr>
        <w:t xml:space="preserve"> </w:t>
      </w:r>
      <w:r w:rsidR="00156FB4" w:rsidRPr="00716813">
        <w:rPr>
          <w:rFonts w:cs="Calibri"/>
          <w:lang w:eastAsia="en-GB"/>
        </w:rPr>
        <w:t>Лесковац</w:t>
      </w:r>
    </w:p>
    <w:p w14:paraId="20FEB5FF" w14:textId="77777777" w:rsidR="00380942" w:rsidRPr="00716813" w:rsidRDefault="00380942" w:rsidP="00380942">
      <w:pPr>
        <w:ind w:left="360"/>
        <w:jc w:val="both"/>
        <w:rPr>
          <w:rFonts w:cs="Calibri"/>
          <w:lang w:eastAsia="en-GB"/>
        </w:rPr>
      </w:pPr>
      <w:r w:rsidRPr="00716813">
        <w:rPr>
          <w:rFonts w:cs="Calibri"/>
          <w:lang w:eastAsia="en-GB"/>
        </w:rPr>
        <w:t>Адреса: ул. Пана Ђукића бр. 42</w:t>
      </w:r>
    </w:p>
    <w:p w14:paraId="6698AD6F" w14:textId="77777777" w:rsidR="00380942" w:rsidRPr="00716813" w:rsidRDefault="00380942" w:rsidP="00380942">
      <w:pPr>
        <w:ind w:left="360"/>
        <w:jc w:val="both"/>
        <w:rPr>
          <w:rFonts w:cs="Calibri"/>
          <w:lang w:eastAsia="en-GB"/>
        </w:rPr>
      </w:pPr>
      <w:r w:rsidRPr="00716813">
        <w:rPr>
          <w:rFonts w:cs="Calibri"/>
          <w:lang w:eastAsia="en-GB"/>
        </w:rPr>
        <w:t>16000 Лесковац</w:t>
      </w:r>
    </w:p>
    <w:p w14:paraId="0A426534" w14:textId="77777777" w:rsidR="00380942" w:rsidRPr="00716813" w:rsidRDefault="00380942" w:rsidP="007B497C">
      <w:pPr>
        <w:jc w:val="both"/>
        <w:rPr>
          <w:rFonts w:cs="Calibri"/>
          <w:lang w:eastAsia="en-GB"/>
        </w:rPr>
      </w:pPr>
    </w:p>
    <w:p w14:paraId="30312241" w14:textId="77777777" w:rsidR="00506C4A" w:rsidRPr="00716813" w:rsidRDefault="00AE413D" w:rsidP="00506C4A">
      <w:pPr>
        <w:pStyle w:val="Pasussalistom"/>
        <w:numPr>
          <w:ilvl w:val="0"/>
          <w:numId w:val="10"/>
        </w:numPr>
        <w:jc w:val="both"/>
        <w:rPr>
          <w:b/>
          <w:bCs/>
        </w:rPr>
      </w:pPr>
      <w:r w:rsidRPr="00716813">
        <w:rPr>
          <w:b/>
          <w:bCs/>
        </w:rPr>
        <w:t>Критеријуми за</w:t>
      </w:r>
      <w:r w:rsidR="00B40A83" w:rsidRPr="00716813">
        <w:rPr>
          <w:b/>
          <w:bCs/>
        </w:rPr>
        <w:t xml:space="preserve"> рангирање</w:t>
      </w:r>
      <w:r w:rsidRPr="00716813">
        <w:rPr>
          <w:b/>
          <w:bCs/>
        </w:rPr>
        <w:t xml:space="preserve"> </w:t>
      </w:r>
      <w:r w:rsidR="00220B30" w:rsidRPr="00716813">
        <w:rPr>
          <w:b/>
          <w:bCs/>
        </w:rPr>
        <w:t xml:space="preserve">и </w:t>
      </w:r>
      <w:r w:rsidRPr="00716813">
        <w:rPr>
          <w:b/>
          <w:bCs/>
        </w:rPr>
        <w:t>селекцију:</w:t>
      </w:r>
      <w:r w:rsidR="003D1556" w:rsidRPr="00716813">
        <w:rPr>
          <w:b/>
          <w:bCs/>
        </w:rPr>
        <w:t xml:space="preserve"> </w:t>
      </w:r>
    </w:p>
    <w:p w14:paraId="67FBF173" w14:textId="77777777" w:rsidR="00506C4A" w:rsidRPr="00716813" w:rsidRDefault="00506C4A" w:rsidP="007B497C">
      <w:pPr>
        <w:jc w:val="both"/>
        <w:rPr>
          <w:b/>
          <w:bCs/>
        </w:rPr>
      </w:pPr>
    </w:p>
    <w:p w14:paraId="476AC0D0" w14:textId="77777777" w:rsidR="00A96BC3" w:rsidRPr="00716813" w:rsidRDefault="00A96BC3" w:rsidP="003A3E47">
      <w:pPr>
        <w:pStyle w:val="Pasussalistom"/>
        <w:numPr>
          <w:ilvl w:val="0"/>
          <w:numId w:val="15"/>
        </w:numPr>
        <w:jc w:val="both"/>
      </w:pPr>
      <w:r w:rsidRPr="00716813">
        <w:t>Подносиоци пријаве који испуне административно-техничке услове из тачке 5) овог Јавног позива биће рангирани на основу резултата процене степена њиховог зеленог пословања. За ту сврху, привредни субјекат попуњава "Алат за самопроцену степена озелењавања пословања", који обухвата мере и праксе у области зелене трансформације. У оквиру дела под називом „Процена озелењавања пословања“, потребно је одговорити на постављена питања означавањем одговарајућег поља: ДА, НЕ или Н/П (није примењиво). Након уноса одговора, систем аутоматски генерише извештај који садржи ниво озелењавања пословања (приказан у табели и графикону) и препоруке за даље унапређење. На основу добијених резултата из извештаја, врши се бодовање применом бодовне скале приказане у наставку. Рангирање пријава се затим врши према броју бодова и датуму подношења пријаве.</w:t>
      </w:r>
    </w:p>
    <w:p w14:paraId="6573C4F3" w14:textId="77777777" w:rsidR="00B550D2" w:rsidRPr="00716813" w:rsidRDefault="00B550D2" w:rsidP="00B550D2">
      <w:pPr>
        <w:pStyle w:val="Pasussalistom"/>
        <w:ind w:left="360"/>
        <w:jc w:val="both"/>
      </w:pPr>
    </w:p>
    <w:p w14:paraId="255792DE" w14:textId="77777777" w:rsidR="001F5185" w:rsidRPr="00716813" w:rsidRDefault="00B61E58" w:rsidP="00B61E58">
      <w:pPr>
        <w:jc w:val="center"/>
      </w:pPr>
      <w:r w:rsidRPr="00716813">
        <w:t>Бодовна скала</w:t>
      </w:r>
    </w:p>
    <w:tbl>
      <w:tblPr>
        <w:tblStyle w:val="Koordinatnamreatabele"/>
        <w:tblW w:w="0" w:type="auto"/>
        <w:tblInd w:w="279" w:type="dxa"/>
        <w:tblLook w:val="04A0" w:firstRow="1" w:lastRow="0" w:firstColumn="1" w:lastColumn="0" w:noHBand="0" w:noVBand="1"/>
      </w:tblPr>
      <w:tblGrid>
        <w:gridCol w:w="2954"/>
        <w:gridCol w:w="3202"/>
        <w:gridCol w:w="3218"/>
      </w:tblGrid>
      <w:tr w:rsidR="00716813" w:rsidRPr="00716813" w14:paraId="6F1DC7EB" w14:textId="77777777" w:rsidTr="00506C4A">
        <w:tc>
          <w:tcPr>
            <w:tcW w:w="2954" w:type="dxa"/>
            <w:vAlign w:val="center"/>
          </w:tcPr>
          <w:p w14:paraId="2BAA1A67" w14:textId="77777777" w:rsidR="001F5185" w:rsidRPr="00716813" w:rsidRDefault="001F5185" w:rsidP="001F5185">
            <w:pPr>
              <w:jc w:val="center"/>
            </w:pPr>
            <w:r w:rsidRPr="00716813">
              <w:t>Ниво</w:t>
            </w:r>
          </w:p>
        </w:tc>
        <w:tc>
          <w:tcPr>
            <w:tcW w:w="3202" w:type="dxa"/>
            <w:vAlign w:val="center"/>
          </w:tcPr>
          <w:p w14:paraId="37C3AD65" w14:textId="77777777" w:rsidR="001F5185" w:rsidRPr="00716813" w:rsidRDefault="001F5185" w:rsidP="001F5185">
            <w:pPr>
              <w:jc w:val="center"/>
            </w:pPr>
            <w:r w:rsidRPr="00716813">
              <w:t>Просечна озелењеност пословања</w:t>
            </w:r>
          </w:p>
        </w:tc>
        <w:tc>
          <w:tcPr>
            <w:tcW w:w="3218" w:type="dxa"/>
            <w:vAlign w:val="center"/>
          </w:tcPr>
          <w:p w14:paraId="68DFDC92" w14:textId="77777777" w:rsidR="001F5185" w:rsidRPr="00716813" w:rsidRDefault="001F5185" w:rsidP="001F5185">
            <w:pPr>
              <w:jc w:val="center"/>
            </w:pPr>
            <w:r w:rsidRPr="00716813">
              <w:t>Број поена</w:t>
            </w:r>
          </w:p>
        </w:tc>
      </w:tr>
      <w:tr w:rsidR="00716813" w:rsidRPr="00716813" w14:paraId="03A77F03" w14:textId="77777777" w:rsidTr="00506C4A">
        <w:tc>
          <w:tcPr>
            <w:tcW w:w="2954" w:type="dxa"/>
            <w:vAlign w:val="center"/>
          </w:tcPr>
          <w:p w14:paraId="648B7E60" w14:textId="77777777" w:rsidR="001F5185" w:rsidRPr="00716813" w:rsidRDefault="001F5185" w:rsidP="001F5185">
            <w:pPr>
              <w:jc w:val="both"/>
            </w:pPr>
            <w:r w:rsidRPr="00716813">
              <w:t>Почетни ниво</w:t>
            </w:r>
          </w:p>
        </w:tc>
        <w:tc>
          <w:tcPr>
            <w:tcW w:w="3202" w:type="dxa"/>
          </w:tcPr>
          <w:p w14:paraId="567C1A64" w14:textId="77777777" w:rsidR="001F5185" w:rsidRPr="00716813" w:rsidRDefault="001F5185" w:rsidP="001F5185">
            <w:pPr>
              <w:jc w:val="center"/>
            </w:pPr>
            <w:r w:rsidRPr="00716813">
              <w:t>0% - 25%</w:t>
            </w:r>
          </w:p>
        </w:tc>
        <w:tc>
          <w:tcPr>
            <w:tcW w:w="3218" w:type="dxa"/>
          </w:tcPr>
          <w:p w14:paraId="720D4F48" w14:textId="77777777" w:rsidR="001F5185" w:rsidRPr="00716813" w:rsidRDefault="001F5185" w:rsidP="00C6564A">
            <w:pPr>
              <w:jc w:val="center"/>
            </w:pPr>
            <w:r w:rsidRPr="00716813">
              <w:t>5 поена</w:t>
            </w:r>
          </w:p>
        </w:tc>
      </w:tr>
      <w:tr w:rsidR="00716813" w:rsidRPr="00716813" w14:paraId="0E207D22" w14:textId="77777777" w:rsidTr="00506C4A">
        <w:tc>
          <w:tcPr>
            <w:tcW w:w="2954" w:type="dxa"/>
          </w:tcPr>
          <w:p w14:paraId="4BC04153" w14:textId="77777777" w:rsidR="001F5185" w:rsidRPr="00716813" w:rsidRDefault="001F5185" w:rsidP="001F5185">
            <w:pPr>
              <w:jc w:val="both"/>
            </w:pPr>
            <w:r w:rsidRPr="00716813">
              <w:t xml:space="preserve">Средњи ниво </w:t>
            </w:r>
          </w:p>
        </w:tc>
        <w:tc>
          <w:tcPr>
            <w:tcW w:w="3202" w:type="dxa"/>
          </w:tcPr>
          <w:p w14:paraId="2996DF93" w14:textId="77777777" w:rsidR="001F5185" w:rsidRPr="00716813" w:rsidRDefault="001F5185" w:rsidP="001F5185">
            <w:pPr>
              <w:jc w:val="center"/>
            </w:pPr>
            <w:r w:rsidRPr="00716813">
              <w:t>26% - 50%</w:t>
            </w:r>
          </w:p>
        </w:tc>
        <w:tc>
          <w:tcPr>
            <w:tcW w:w="3218" w:type="dxa"/>
          </w:tcPr>
          <w:p w14:paraId="1C0BDCC0" w14:textId="77777777" w:rsidR="001F5185" w:rsidRPr="00716813" w:rsidRDefault="001F5185" w:rsidP="00C6564A">
            <w:pPr>
              <w:jc w:val="center"/>
            </w:pPr>
            <w:r w:rsidRPr="00716813">
              <w:t>4 поена</w:t>
            </w:r>
          </w:p>
        </w:tc>
      </w:tr>
      <w:tr w:rsidR="00716813" w:rsidRPr="00716813" w14:paraId="282DA7C3" w14:textId="77777777" w:rsidTr="00506C4A">
        <w:tc>
          <w:tcPr>
            <w:tcW w:w="2954" w:type="dxa"/>
          </w:tcPr>
          <w:p w14:paraId="0F6D2A7E" w14:textId="77777777" w:rsidR="001F5185" w:rsidRPr="00716813" w:rsidRDefault="001F5185" w:rsidP="001F5185">
            <w:pPr>
              <w:jc w:val="both"/>
            </w:pPr>
            <w:r w:rsidRPr="00716813">
              <w:t xml:space="preserve">Напредни ниво </w:t>
            </w:r>
          </w:p>
        </w:tc>
        <w:tc>
          <w:tcPr>
            <w:tcW w:w="3202" w:type="dxa"/>
          </w:tcPr>
          <w:p w14:paraId="6A03CC88" w14:textId="77777777" w:rsidR="001F5185" w:rsidRPr="00716813" w:rsidRDefault="001F5185" w:rsidP="001F5185">
            <w:pPr>
              <w:jc w:val="center"/>
            </w:pPr>
            <w:r w:rsidRPr="00716813">
              <w:t>51% - 75%</w:t>
            </w:r>
          </w:p>
        </w:tc>
        <w:tc>
          <w:tcPr>
            <w:tcW w:w="3218" w:type="dxa"/>
          </w:tcPr>
          <w:p w14:paraId="2ECA766B" w14:textId="77777777" w:rsidR="001F5185" w:rsidRPr="00716813" w:rsidRDefault="001F5185" w:rsidP="00C6564A">
            <w:pPr>
              <w:jc w:val="center"/>
            </w:pPr>
            <w:r w:rsidRPr="00716813">
              <w:t>3 поена</w:t>
            </w:r>
          </w:p>
        </w:tc>
      </w:tr>
      <w:tr w:rsidR="00D07F55" w:rsidRPr="00716813" w14:paraId="38BFB769" w14:textId="77777777" w:rsidTr="00506C4A">
        <w:tc>
          <w:tcPr>
            <w:tcW w:w="2954" w:type="dxa"/>
          </w:tcPr>
          <w:p w14:paraId="7A89A2DA" w14:textId="77777777" w:rsidR="001F5185" w:rsidRPr="00716813" w:rsidRDefault="001F5185" w:rsidP="001F5185">
            <w:pPr>
              <w:jc w:val="both"/>
            </w:pPr>
            <w:r w:rsidRPr="00716813">
              <w:t xml:space="preserve">Оптимални ниво </w:t>
            </w:r>
          </w:p>
        </w:tc>
        <w:tc>
          <w:tcPr>
            <w:tcW w:w="3202" w:type="dxa"/>
          </w:tcPr>
          <w:p w14:paraId="0D397C2F" w14:textId="77777777" w:rsidR="001F5185" w:rsidRPr="00716813" w:rsidRDefault="001F5185" w:rsidP="001F5185">
            <w:pPr>
              <w:jc w:val="center"/>
            </w:pPr>
            <w:r w:rsidRPr="00716813">
              <w:t>76% - 100%</w:t>
            </w:r>
          </w:p>
        </w:tc>
        <w:tc>
          <w:tcPr>
            <w:tcW w:w="3218" w:type="dxa"/>
          </w:tcPr>
          <w:p w14:paraId="715DDBA2" w14:textId="77777777" w:rsidR="001F5185" w:rsidRPr="00716813" w:rsidRDefault="009F4612" w:rsidP="00C6564A">
            <w:pPr>
              <w:jc w:val="center"/>
            </w:pPr>
            <w:r w:rsidRPr="00716813">
              <w:t>2</w:t>
            </w:r>
            <w:r w:rsidR="001F5185" w:rsidRPr="00716813">
              <w:t xml:space="preserve"> поена</w:t>
            </w:r>
          </w:p>
        </w:tc>
      </w:tr>
    </w:tbl>
    <w:p w14:paraId="2DEBFDCE" w14:textId="77777777" w:rsidR="001F5185" w:rsidRPr="00716813" w:rsidRDefault="001F5185" w:rsidP="007B497C">
      <w:pPr>
        <w:jc w:val="both"/>
      </w:pPr>
    </w:p>
    <w:p w14:paraId="51748653" w14:textId="7A672DE6" w:rsidR="00627EAD" w:rsidRPr="00716813" w:rsidRDefault="00C6564A" w:rsidP="003B520E">
      <w:pPr>
        <w:pStyle w:val="Pasussalistom"/>
        <w:numPr>
          <w:ilvl w:val="0"/>
          <w:numId w:val="15"/>
        </w:numPr>
        <w:jc w:val="both"/>
      </w:pPr>
      <w:r w:rsidRPr="00716813">
        <w:t xml:space="preserve">Селекција </w:t>
      </w:r>
      <w:r w:rsidR="009F4612" w:rsidRPr="00716813">
        <w:t>пријава</w:t>
      </w:r>
      <w:r w:rsidR="00C068BD" w:rsidRPr="00716813">
        <w:t xml:space="preserve">: 30 подносиоца пријава који </w:t>
      </w:r>
      <w:r w:rsidR="00001F17" w:rsidRPr="00716813">
        <w:t xml:space="preserve">испуњавају административно техничке услове </w:t>
      </w:r>
      <w:r w:rsidR="00506C4A" w:rsidRPr="00716813">
        <w:t>наведене</w:t>
      </w:r>
      <w:r w:rsidR="00001F17" w:rsidRPr="00716813">
        <w:t xml:space="preserve"> у тачки 5) овог Јавног позива и који </w:t>
      </w:r>
      <w:r w:rsidR="00C068BD" w:rsidRPr="00716813">
        <w:t>имају највећи број бодова</w:t>
      </w:r>
      <w:r w:rsidR="00001F17" w:rsidRPr="00716813">
        <w:t xml:space="preserve"> остварују могућност учешћа на обуци/радионици за озелењавање пословања. У случају већег броја пријава са истим бројем бодова, приоритет добија она која је прва поднета. </w:t>
      </w:r>
      <w:r w:rsidR="003B520E" w:rsidRPr="00716813">
        <w:t>Листа првих 30 привредних субјеката</w:t>
      </w:r>
      <w:r w:rsidR="00D23184" w:rsidRPr="00716813">
        <w:t xml:space="preserve"> </w:t>
      </w:r>
      <w:r w:rsidR="003B520E" w:rsidRPr="00716813">
        <w:t>који ће учествовати на обуци/радионици за озелењавање пословања биће јавно објављен на сајту Центра за развој Јабланичког и Пчињског округа у року од 5 дана од истека рока за пријаву. Св</w:t>
      </w:r>
      <w:r w:rsidR="00277D71">
        <w:t>и</w:t>
      </w:r>
      <w:r w:rsidR="003B520E" w:rsidRPr="00716813">
        <w:t xml:space="preserve"> остали пријављени привредни субјекти преко броја </w:t>
      </w:r>
      <w:r w:rsidR="00001F17" w:rsidRPr="00716813">
        <w:t xml:space="preserve">30 имају могућност </w:t>
      </w:r>
      <w:r w:rsidR="00506C4A" w:rsidRPr="00716813">
        <w:t xml:space="preserve">добијања </w:t>
      </w:r>
      <w:proofErr w:type="spellStart"/>
      <w:r w:rsidR="00506C4A" w:rsidRPr="00716813">
        <w:t>on</w:t>
      </w:r>
      <w:r w:rsidR="00133D86" w:rsidRPr="00716813">
        <w:t>-</w:t>
      </w:r>
      <w:r w:rsidR="00506C4A" w:rsidRPr="00716813">
        <w:t>line</w:t>
      </w:r>
      <w:proofErr w:type="spellEnd"/>
      <w:r w:rsidR="00001F17" w:rsidRPr="00716813">
        <w:t xml:space="preserve"> обуке </w:t>
      </w:r>
      <w:r w:rsidR="00506C4A" w:rsidRPr="00716813">
        <w:t xml:space="preserve">за озелењавање пословања. </w:t>
      </w:r>
      <w:r w:rsidR="003B520E" w:rsidRPr="00716813">
        <w:t>Обавештење и детаљна агенда одржавања обука биће благовремено достављен</w:t>
      </w:r>
      <w:r w:rsidR="00277D71">
        <w:t>и</w:t>
      </w:r>
      <w:r w:rsidR="003B520E" w:rsidRPr="00716813">
        <w:t>.</w:t>
      </w:r>
    </w:p>
    <w:p w14:paraId="7E520AB8" w14:textId="77777777" w:rsidR="003B520E" w:rsidRPr="00716813" w:rsidRDefault="003B520E" w:rsidP="003B520E">
      <w:pPr>
        <w:pStyle w:val="Pasussalistom"/>
        <w:ind w:left="360"/>
        <w:jc w:val="both"/>
      </w:pPr>
    </w:p>
    <w:p w14:paraId="2C723C9E" w14:textId="6D1151BB" w:rsidR="00CC2262" w:rsidRPr="00716813" w:rsidRDefault="00CC2262" w:rsidP="0069143C">
      <w:pPr>
        <w:pStyle w:val="Pasussalistom"/>
        <w:numPr>
          <w:ilvl w:val="0"/>
          <w:numId w:val="10"/>
        </w:numPr>
        <w:jc w:val="both"/>
      </w:pPr>
      <w:r w:rsidRPr="00716813">
        <w:rPr>
          <w:b/>
          <w:bCs/>
        </w:rPr>
        <w:t xml:space="preserve">Рок за пријаву: </w:t>
      </w:r>
      <w:r w:rsidRPr="00716813">
        <w:t xml:space="preserve">Подношење пријаве и самопроцене степена озелењавање привредног субјекта </w:t>
      </w:r>
      <w:r w:rsidR="00220B30" w:rsidRPr="00716813">
        <w:t>је</w:t>
      </w:r>
      <w:r w:rsidRPr="00716813">
        <w:t xml:space="preserve"> </w:t>
      </w:r>
      <w:r w:rsidR="00E85931" w:rsidRPr="00716813">
        <w:t>09</w:t>
      </w:r>
      <w:r w:rsidR="0069143C" w:rsidRPr="00716813">
        <w:t>.0</w:t>
      </w:r>
      <w:r w:rsidR="00E85931" w:rsidRPr="00716813">
        <w:t>6</w:t>
      </w:r>
      <w:r w:rsidR="0069143C" w:rsidRPr="00716813">
        <w:t xml:space="preserve">.2025.г </w:t>
      </w:r>
      <w:r w:rsidRPr="00716813">
        <w:t xml:space="preserve">до </w:t>
      </w:r>
      <w:r w:rsidR="00220B30" w:rsidRPr="00716813">
        <w:t>1</w:t>
      </w:r>
      <w:r w:rsidR="00E85931" w:rsidRPr="00716813">
        <w:t>2</w:t>
      </w:r>
      <w:r w:rsidR="00220B30" w:rsidRPr="00716813">
        <w:t>:00 часова</w:t>
      </w:r>
      <w:r w:rsidRPr="00716813">
        <w:t>.</w:t>
      </w:r>
      <w:r w:rsidR="00D23184" w:rsidRPr="00716813">
        <w:t xml:space="preserve"> </w:t>
      </w:r>
      <w:r w:rsidR="00220B30" w:rsidRPr="00716813">
        <w:t>Пријаве добијене након истека рока биће аутоматски одбијена.</w:t>
      </w:r>
    </w:p>
    <w:p w14:paraId="358C31F8" w14:textId="77777777" w:rsidR="00CC2262" w:rsidRPr="00716813" w:rsidRDefault="00CC2262" w:rsidP="00506C4A">
      <w:pPr>
        <w:jc w:val="both"/>
        <w:rPr>
          <w:b/>
          <w:bCs/>
        </w:rPr>
      </w:pPr>
    </w:p>
    <w:p w14:paraId="5E65D640" w14:textId="77777777" w:rsidR="00B40A83" w:rsidRPr="00716813" w:rsidRDefault="00B40A83" w:rsidP="00506C4A">
      <w:pPr>
        <w:pStyle w:val="Pasussalistom"/>
        <w:numPr>
          <w:ilvl w:val="0"/>
          <w:numId w:val="10"/>
        </w:numPr>
        <w:jc w:val="both"/>
      </w:pPr>
      <w:r w:rsidRPr="00716813">
        <w:rPr>
          <w:b/>
          <w:bCs/>
        </w:rPr>
        <w:t>Евалуација пристиглих пријава:</w:t>
      </w:r>
      <w:r w:rsidR="00F10733" w:rsidRPr="00716813">
        <w:rPr>
          <w:b/>
          <w:bCs/>
        </w:rPr>
        <w:t xml:space="preserve"> </w:t>
      </w:r>
      <w:r w:rsidRPr="00716813">
        <w:t xml:space="preserve">Техничку обраду пријава и прелиминарно рангирање обавља комисија формирана од чланова пројектног тима. Финално рангирање на основу извештаја комисије и провере чињеница обавља Управни одбор пројекта </w:t>
      </w:r>
      <w:r w:rsidRPr="00716813">
        <w:rPr>
          <w:rFonts w:cs="Calibri"/>
        </w:rPr>
        <w:t>"</w:t>
      </w:r>
      <w:r w:rsidRPr="00716813">
        <w:t>Зелени пут</w:t>
      </w:r>
      <w:r w:rsidRPr="00716813">
        <w:rPr>
          <w:rFonts w:cs="Calibri"/>
        </w:rPr>
        <w:t>"</w:t>
      </w:r>
      <w:r w:rsidRPr="00716813">
        <w:t xml:space="preserve">. </w:t>
      </w:r>
    </w:p>
    <w:p w14:paraId="03D94951" w14:textId="77777777" w:rsidR="00B40A83" w:rsidRPr="00716813" w:rsidRDefault="00B40A83" w:rsidP="00506C4A">
      <w:pPr>
        <w:jc w:val="both"/>
      </w:pPr>
    </w:p>
    <w:p w14:paraId="41DE69C3" w14:textId="77777777" w:rsidR="00220B30" w:rsidRPr="00716813" w:rsidRDefault="00220B30" w:rsidP="00506C4A">
      <w:pPr>
        <w:pStyle w:val="Pasussalistom"/>
        <w:numPr>
          <w:ilvl w:val="0"/>
          <w:numId w:val="10"/>
        </w:numPr>
        <w:jc w:val="both"/>
      </w:pPr>
      <w:r w:rsidRPr="00716813">
        <w:rPr>
          <w:b/>
          <w:bCs/>
        </w:rPr>
        <w:t xml:space="preserve">Додатне информације: </w:t>
      </w:r>
      <w:r w:rsidRPr="00716813">
        <w:t xml:space="preserve">Контакт особа за програм обука и остале информације је Добрила Судимац Мратинковић, Регионални координатор пројекта, адреса Центар за развој Јабланичког и Пчињског округа, Пана Ђукића 42, 16000 Лесковац е-маил </w:t>
      </w:r>
      <w:hyperlink r:id="rId10" w:history="1">
        <w:r w:rsidR="0069143C" w:rsidRPr="00716813">
          <w:rPr>
            <w:rStyle w:val="Hiperveza"/>
            <w:color w:val="auto"/>
          </w:rPr>
          <w:t>dobrila.sudimac.mratinkovic@centarzarazvoj.org</w:t>
        </w:r>
      </w:hyperlink>
      <w:r w:rsidRPr="00716813">
        <w:t>.</w:t>
      </w:r>
      <w:r w:rsidR="0069143C" w:rsidRPr="00716813">
        <w:t xml:space="preserve"> </w:t>
      </w:r>
    </w:p>
    <w:p w14:paraId="0C8C46AB" w14:textId="77777777" w:rsidR="00220B30" w:rsidRPr="00716813" w:rsidRDefault="00220B30" w:rsidP="003B3BF0"/>
    <w:p w14:paraId="7C7FC604" w14:textId="67013CF7" w:rsidR="00627EAD" w:rsidRPr="00716813" w:rsidRDefault="00F10733" w:rsidP="004C75C3">
      <w:pPr>
        <w:pStyle w:val="Pasussalistom"/>
        <w:numPr>
          <w:ilvl w:val="0"/>
          <w:numId w:val="10"/>
        </w:numPr>
        <w:jc w:val="both"/>
        <w:rPr>
          <w:rFonts w:asciiTheme="minorHAnsi" w:hAnsiTheme="minorHAnsi"/>
          <w:bCs/>
        </w:rPr>
      </w:pPr>
      <w:r w:rsidRPr="00716813">
        <w:rPr>
          <w:rFonts w:asciiTheme="minorHAnsi" w:hAnsiTheme="minorHAnsi"/>
          <w:b/>
        </w:rPr>
        <w:lastRenderedPageBreak/>
        <w:t>Политика приватности</w:t>
      </w:r>
      <w:r w:rsidRPr="00716813">
        <w:rPr>
          <w:rFonts w:asciiTheme="minorHAnsi" w:hAnsiTheme="minorHAnsi"/>
          <w:bCs/>
        </w:rPr>
        <w:t xml:space="preserve">: </w:t>
      </w:r>
      <w:r w:rsidR="00627EAD" w:rsidRPr="00716813">
        <w:rPr>
          <w:rFonts w:asciiTheme="minorHAnsi" w:hAnsiTheme="minorHAnsi"/>
          <w:bCs/>
        </w:rPr>
        <w:t>Лични и пословни подаци прикупљају и обрађују се у складу са Општом уредбом о заштити података (ЕУ) 2016/679; Уредба (ЕУ) 2018/1725 Европског парламента и Савета од 23. октобра 2018. о заштити физичких лица у погледу обраде личних података; Закон о заштити података о личности („Службени гласник РС, бр. 87/2018) и Закон о заштити података о личности („Службени гласник Републике Северне Македоније“ бр. 42/20 и 294/21). Све информације наведене у пријави су строго поверљиве и неће бити достављене трећим лицима без писаног одобрења Подносиоца пријаве и неће бити коришћене ни за једну другу сврху изузев за потребе извештавања на пројекту.</w:t>
      </w:r>
      <w:r w:rsidR="00D23184" w:rsidRPr="00716813">
        <w:rPr>
          <w:rFonts w:asciiTheme="minorHAnsi" w:hAnsiTheme="minorHAnsi"/>
          <w:bCs/>
        </w:rPr>
        <w:t xml:space="preserve"> </w:t>
      </w:r>
      <w:r w:rsidR="00627EAD" w:rsidRPr="00716813">
        <w:rPr>
          <w:rFonts w:asciiTheme="minorHAnsi" w:hAnsiTheme="minorHAnsi"/>
          <w:bCs/>
        </w:rPr>
        <w:t>Обавештење о заштити података о личности и сагласност за прикупљање и обраду података о личности резимира правила која се односе на заштиту физичких лица у погледу обраде личних података и правила која се односе на слободно кретање личних података. Ово обавештење је саставни део јавног позива.</w:t>
      </w:r>
    </w:p>
    <w:p w14:paraId="4CDC74A0" w14:textId="77777777" w:rsidR="00627EAD" w:rsidRPr="00716813" w:rsidRDefault="00627EAD" w:rsidP="00627EAD"/>
    <w:p w14:paraId="4072EAA1" w14:textId="77777777" w:rsidR="00627EAD" w:rsidRPr="00716813" w:rsidRDefault="00E32E18" w:rsidP="00627EAD">
      <w:pPr>
        <w:jc w:val="both"/>
        <w:rPr>
          <w:lang w:val="sr-Latn-RS"/>
        </w:rPr>
      </w:pPr>
      <w:r w:rsidRPr="00716813">
        <w:t xml:space="preserve">Прилози уз </w:t>
      </w:r>
      <w:r w:rsidR="00D07F55" w:rsidRPr="00716813">
        <w:t>Ј</w:t>
      </w:r>
      <w:r w:rsidRPr="00716813">
        <w:t>авни позив</w:t>
      </w:r>
    </w:p>
    <w:p w14:paraId="139FE76D" w14:textId="77777777" w:rsidR="00D07F55" w:rsidRPr="00716813" w:rsidRDefault="00D07F55" w:rsidP="00627EAD">
      <w:pPr>
        <w:jc w:val="both"/>
        <w:rPr>
          <w:lang w:val="sr-Latn-RS"/>
        </w:rPr>
      </w:pPr>
    </w:p>
    <w:p w14:paraId="787DF844" w14:textId="77777777" w:rsidR="00D07F55" w:rsidRPr="00716813" w:rsidRDefault="005D3F95" w:rsidP="00D07F55">
      <w:pPr>
        <w:pStyle w:val="Pasussalistom"/>
        <w:numPr>
          <w:ilvl w:val="0"/>
          <w:numId w:val="19"/>
        </w:numPr>
        <w:jc w:val="both"/>
        <w:rPr>
          <w:lang w:val="sr-Latn-RS"/>
        </w:rPr>
      </w:pPr>
      <w:r w:rsidRPr="00716813">
        <w:t>Пријавни образац</w:t>
      </w:r>
      <w:r w:rsidRPr="00716813">
        <w:rPr>
          <w:lang w:val="sr-Latn-RS"/>
        </w:rPr>
        <w:t xml:space="preserve"> </w:t>
      </w:r>
      <w:r w:rsidRPr="00716813">
        <w:t>(</w:t>
      </w:r>
      <w:proofErr w:type="spellStart"/>
      <w:r w:rsidR="00D07F55" w:rsidRPr="00716813">
        <w:rPr>
          <w:lang w:val="sr-Latn-RS"/>
        </w:rPr>
        <w:t>Application</w:t>
      </w:r>
      <w:proofErr w:type="spellEnd"/>
      <w:r w:rsidR="00D07F55" w:rsidRPr="00716813">
        <w:rPr>
          <w:lang w:val="sr-Latn-RS"/>
        </w:rPr>
        <w:t xml:space="preserve"> form.docx ).</w:t>
      </w:r>
    </w:p>
    <w:p w14:paraId="13AA4756" w14:textId="71D2AAB4" w:rsidR="00D07F55" w:rsidRPr="00716813" w:rsidRDefault="00D07F55" w:rsidP="00D07F55">
      <w:pPr>
        <w:pStyle w:val="Pasussalistom"/>
        <w:numPr>
          <w:ilvl w:val="0"/>
          <w:numId w:val="19"/>
        </w:numPr>
        <w:jc w:val="both"/>
      </w:pPr>
      <w:r w:rsidRPr="00716813">
        <w:t>Алат за самопроцену степена озелењавање пословања</w:t>
      </w:r>
      <w:r w:rsidRPr="00716813">
        <w:rPr>
          <w:lang w:val="sr-Latn-RS"/>
        </w:rPr>
        <w:t xml:space="preserve"> -</w:t>
      </w:r>
      <w:r w:rsidRPr="00716813">
        <w:t xml:space="preserve"> оптимизован за Microsoft Excel 2013</w:t>
      </w:r>
      <w:r w:rsidR="005D3F95" w:rsidRPr="00716813">
        <w:t xml:space="preserve"> ( </w:t>
      </w:r>
      <w:proofErr w:type="spellStart"/>
      <w:r w:rsidR="005D3F95" w:rsidRPr="00716813">
        <w:t>Self-assessment</w:t>
      </w:r>
      <w:proofErr w:type="spellEnd"/>
      <w:r w:rsidR="005D3F95" w:rsidRPr="00716813">
        <w:t xml:space="preserve"> </w:t>
      </w:r>
      <w:proofErr w:type="spellStart"/>
      <w:r w:rsidR="005D3F95" w:rsidRPr="00716813">
        <w:t>tool</w:t>
      </w:r>
      <w:proofErr w:type="spellEnd"/>
      <w:r w:rsidR="005D3F95" w:rsidRPr="00716813">
        <w:t xml:space="preserve"> </w:t>
      </w:r>
      <w:r w:rsidR="00A47B15" w:rsidRPr="00716813">
        <w:rPr>
          <w:lang w:val="en-US"/>
        </w:rPr>
        <w:t>4</w:t>
      </w:r>
      <w:r w:rsidR="005D3F95" w:rsidRPr="00716813">
        <w:t>.0.xls</w:t>
      </w:r>
      <w:r w:rsidRPr="00716813">
        <w:rPr>
          <w:lang w:val="sr-Latn-RS"/>
        </w:rPr>
        <w:t xml:space="preserve">). </w:t>
      </w:r>
    </w:p>
    <w:p w14:paraId="067F60D3" w14:textId="77777777" w:rsidR="005D3F95" w:rsidRPr="00716813" w:rsidRDefault="005D3F95" w:rsidP="00F91114">
      <w:pPr>
        <w:pStyle w:val="Pasussalistom"/>
        <w:numPr>
          <w:ilvl w:val="0"/>
          <w:numId w:val="19"/>
        </w:numPr>
        <w:jc w:val="both"/>
      </w:pPr>
      <w:r w:rsidRPr="00716813">
        <w:t xml:space="preserve">Инструкције за штампање извештаја о </w:t>
      </w:r>
      <w:proofErr w:type="spellStart"/>
      <w:r w:rsidRPr="00716813">
        <w:t>самопроцени</w:t>
      </w:r>
      <w:proofErr w:type="spellEnd"/>
      <w:r w:rsidRPr="00716813">
        <w:t xml:space="preserve"> степена озелењавање пословања ( </w:t>
      </w:r>
      <w:proofErr w:type="spellStart"/>
      <w:r w:rsidRPr="00716813">
        <w:t>Instruction</w:t>
      </w:r>
      <w:proofErr w:type="spellEnd"/>
      <w:r w:rsidRPr="00716813">
        <w:t xml:space="preserve"> </w:t>
      </w:r>
      <w:proofErr w:type="spellStart"/>
      <w:r w:rsidRPr="00716813">
        <w:t>Self-assessment</w:t>
      </w:r>
      <w:proofErr w:type="spellEnd"/>
      <w:r w:rsidRPr="00716813">
        <w:t xml:space="preserve"> </w:t>
      </w:r>
      <w:proofErr w:type="spellStart"/>
      <w:r w:rsidRPr="00716813">
        <w:t>tool</w:t>
      </w:r>
      <w:proofErr w:type="spellEnd"/>
      <w:r w:rsidRPr="00716813">
        <w:t xml:space="preserve"> </w:t>
      </w:r>
      <w:proofErr w:type="spellStart"/>
      <w:r w:rsidRPr="00716813">
        <w:t>Printing</w:t>
      </w:r>
      <w:proofErr w:type="spellEnd"/>
      <w:r w:rsidRPr="00716813">
        <w:rPr>
          <w:lang w:val="sr-Latn-RS"/>
        </w:rPr>
        <w:t>.</w:t>
      </w:r>
      <w:proofErr w:type="spellStart"/>
      <w:r w:rsidRPr="00716813">
        <w:rPr>
          <w:lang w:val="sr-Latn-RS"/>
        </w:rPr>
        <w:t>docx</w:t>
      </w:r>
      <w:proofErr w:type="spellEnd"/>
      <w:r w:rsidRPr="00716813">
        <w:t>)</w:t>
      </w:r>
      <w:r w:rsidRPr="00716813">
        <w:rPr>
          <w:lang w:val="sr-Latn-RS"/>
        </w:rPr>
        <w:t>.</w:t>
      </w:r>
    </w:p>
    <w:sectPr w:rsidR="005D3F95" w:rsidRPr="00716813" w:rsidSect="00727819">
      <w:footerReference w:type="default" r:id="rId11"/>
      <w:headerReference w:type="first" r:id="rId12"/>
      <w:footerReference w:type="first" r:id="rId13"/>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814F1" w14:textId="77777777" w:rsidR="003B7229" w:rsidRDefault="003B7229" w:rsidP="008B7759">
      <w:r>
        <w:separator/>
      </w:r>
    </w:p>
  </w:endnote>
  <w:endnote w:type="continuationSeparator" w:id="0">
    <w:p w14:paraId="78062F8C" w14:textId="77777777" w:rsidR="003B7229" w:rsidRDefault="003B7229"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76950"/>
      <w:docPartObj>
        <w:docPartGallery w:val="Page Numbers (Bottom of Page)"/>
        <w:docPartUnique/>
      </w:docPartObj>
    </w:sdtPr>
    <w:sdtEndPr>
      <w:rPr>
        <w:noProof/>
      </w:rPr>
    </w:sdtEndPr>
    <w:sdtContent>
      <w:p w14:paraId="5E2B67E6" w14:textId="77777777" w:rsidR="001A2F9C" w:rsidRDefault="001A2F9C">
        <w:pPr>
          <w:pStyle w:val="Podnojestranice"/>
          <w:jc w:val="right"/>
        </w:pPr>
        <w:r>
          <w:fldChar w:fldCharType="begin"/>
        </w:r>
        <w:r>
          <w:instrText xml:space="preserve"> PAGE   \* MERGEFORMAT </w:instrText>
        </w:r>
        <w:r>
          <w:fldChar w:fldCharType="separate"/>
        </w:r>
        <w:r w:rsidR="009058AF">
          <w:rPr>
            <w:noProof/>
          </w:rPr>
          <w:t>5</w:t>
        </w:r>
        <w:r>
          <w:rPr>
            <w:noProof/>
          </w:rPr>
          <w:fldChar w:fldCharType="end"/>
        </w:r>
      </w:p>
    </w:sdtContent>
  </w:sdt>
  <w:p w14:paraId="423DC563" w14:textId="77777777" w:rsidR="001A2F9C" w:rsidRDefault="001A2F9C">
    <w:pPr>
      <w:pStyle w:val="Podnojestranic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14:paraId="310966D3" w14:textId="77777777" w:rsidTr="006E4EFE">
      <w:trPr>
        <w:trHeight w:val="997"/>
      </w:trPr>
      <w:tc>
        <w:tcPr>
          <w:tcW w:w="3936" w:type="dxa"/>
          <w:vAlign w:val="center"/>
        </w:tcPr>
        <w:p w14:paraId="0AC71B2E" w14:textId="77777777" w:rsidR="001A2F9C" w:rsidRDefault="001A2F9C" w:rsidP="006E4EFE">
          <w:pPr>
            <w:pStyle w:val="Podnojestranice"/>
            <w:jc w:val="center"/>
          </w:pPr>
          <w:r>
            <w:rPr>
              <w:noProof/>
              <w:color w:val="000080"/>
              <w:sz w:val="14"/>
              <w:lang w:val="sr-Latn-RS" w:eastAsia="sr-Latn-RS"/>
            </w:rPr>
            <w:drawing>
              <wp:inline distT="0" distB="0" distL="0" distR="0" wp14:anchorId="5E223A3F" wp14:editId="62217274">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3830B7BD" wp14:editId="4005A135">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136A5F79" w14:textId="77777777" w:rsidR="001A2F9C" w:rsidRDefault="001A2F9C" w:rsidP="00531721">
          <w:pPr>
            <w:pStyle w:val="Podnojestranice"/>
          </w:pPr>
          <w:r>
            <w:rPr>
              <w:noProof/>
              <w:lang w:val="sr-Latn-RS" w:eastAsia="sr-Latn-RS"/>
            </w:rPr>
            <w:drawing>
              <wp:inline distT="0" distB="0" distL="0" distR="0" wp14:anchorId="33063609" wp14:editId="1053D190">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72DD5B6D" w14:textId="77777777" w:rsidR="001A2F9C" w:rsidRDefault="001A2F9C" w:rsidP="00531721">
          <w:pPr>
            <w:pStyle w:val="Podnojestranice"/>
            <w:jc w:val="right"/>
          </w:pPr>
          <w:r>
            <w:rPr>
              <w:noProof/>
              <w:lang w:val="sr-Latn-RS" w:eastAsia="sr-Latn-RS"/>
            </w:rPr>
            <w:drawing>
              <wp:inline distT="0" distB="0" distL="0" distR="0" wp14:anchorId="7A9B3011" wp14:editId="2E8FE334">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50BA7ACD" w14:textId="77777777" w:rsidR="001A2F9C" w:rsidRPr="000518AB" w:rsidRDefault="001A2F9C" w:rsidP="000518AB">
    <w:pPr>
      <w:pStyle w:val="Podnojestranic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EEF32" w14:textId="77777777" w:rsidR="003B7229" w:rsidRDefault="003B7229" w:rsidP="008B7759">
      <w:r>
        <w:separator/>
      </w:r>
    </w:p>
  </w:footnote>
  <w:footnote w:type="continuationSeparator" w:id="0">
    <w:p w14:paraId="1F6D1AA9" w14:textId="77777777" w:rsidR="003B7229" w:rsidRDefault="003B7229" w:rsidP="008B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Koordinatnamreatabele"/>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56C87FE3" w14:textId="77777777" w:rsidTr="00BD248D">
      <w:trPr>
        <w:trHeight w:val="1567"/>
      </w:trPr>
      <w:tc>
        <w:tcPr>
          <w:tcW w:w="1951" w:type="dxa"/>
          <w:vAlign w:val="center"/>
        </w:tcPr>
        <w:p w14:paraId="25C0AC0E" w14:textId="77777777" w:rsidR="001A2F9C" w:rsidRDefault="001A2F9C">
          <w:pPr>
            <w:pStyle w:val="Zaglavljestranice"/>
            <w:rPr>
              <w:noProof/>
            </w:rPr>
          </w:pPr>
          <w:r>
            <w:rPr>
              <w:noProof/>
              <w:lang w:val="sr-Latn-RS" w:eastAsia="sr-Latn-RS"/>
            </w:rPr>
            <w:drawing>
              <wp:inline distT="0" distB="0" distL="0" distR="0" wp14:anchorId="623D6C6E" wp14:editId="69759000">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B9569E7" w14:textId="77777777" w:rsidR="001A2F9C" w:rsidRPr="00BD248D" w:rsidRDefault="001A2F9C" w:rsidP="00BD248D">
          <w:pPr>
            <w:pStyle w:val="Zaglavljestranice"/>
            <w:rPr>
              <w:b/>
              <w:bCs/>
              <w:noProof/>
              <w:color w:val="008000"/>
              <w:sz w:val="24"/>
              <w:szCs w:val="24"/>
            </w:rPr>
          </w:pPr>
          <w:r w:rsidRPr="00BD248D">
            <w:rPr>
              <w:b/>
              <w:bCs/>
              <w:noProof/>
              <w:color w:val="008000"/>
              <w:sz w:val="24"/>
              <w:szCs w:val="24"/>
            </w:rPr>
            <w:t>Зелени пут</w:t>
          </w:r>
        </w:p>
        <w:p w14:paraId="5E0CB46F" w14:textId="77777777" w:rsidR="001A2F9C" w:rsidRDefault="001A2F9C" w:rsidP="00BD248D">
          <w:pPr>
            <w:pStyle w:val="Zaglavljestranice"/>
            <w:rPr>
              <w:noProof/>
            </w:rPr>
          </w:pPr>
          <w:r w:rsidRPr="00BD248D">
            <w:rPr>
              <w:b/>
              <w:bCs/>
              <w:noProof/>
              <w:color w:val="008000"/>
              <w:sz w:val="24"/>
              <w:szCs w:val="24"/>
            </w:rPr>
            <w:t>Партнерство за зелено пословање</w:t>
          </w:r>
        </w:p>
      </w:tc>
      <w:tc>
        <w:tcPr>
          <w:tcW w:w="5235" w:type="dxa"/>
          <w:vAlign w:val="center"/>
        </w:tcPr>
        <w:p w14:paraId="2872E75C" w14:textId="77777777" w:rsidR="001A2F9C" w:rsidRPr="00BD248D" w:rsidRDefault="001A2F9C" w:rsidP="00BD248D">
          <w:pPr>
            <w:pStyle w:val="Zaglavljestranice"/>
            <w:jc w:val="right"/>
            <w:rPr>
              <w:b/>
              <w:bCs/>
              <w:noProof/>
              <w:color w:val="003399"/>
              <w:sz w:val="28"/>
              <w:szCs w:val="28"/>
            </w:rPr>
          </w:pPr>
          <w:r w:rsidRPr="00BD248D">
            <w:rPr>
              <w:b/>
              <w:bCs/>
              <w:noProof/>
              <w:color w:val="003399"/>
              <w:sz w:val="28"/>
              <w:szCs w:val="28"/>
            </w:rPr>
            <w:t>Еразмус+</w:t>
          </w:r>
        </w:p>
        <w:p w14:paraId="5B227083" w14:textId="77777777" w:rsidR="001A2F9C" w:rsidRPr="00BD248D" w:rsidRDefault="001A2F9C" w:rsidP="00BD248D">
          <w:pPr>
            <w:pStyle w:val="Zaglavljestranice"/>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5343455A" w14:textId="77777777" w:rsidR="001A2F9C" w:rsidRPr="00BD248D" w:rsidRDefault="001A2F9C" w:rsidP="00BD248D">
          <w:pPr>
            <w:pStyle w:val="Zaglavljestranice"/>
            <w:jc w:val="right"/>
            <w:rPr>
              <w:b/>
              <w:bCs/>
              <w:noProof/>
              <w:color w:val="003399"/>
              <w:sz w:val="36"/>
              <w:szCs w:val="36"/>
            </w:rPr>
          </w:pPr>
          <w:r w:rsidRPr="00BD248D">
            <w:rPr>
              <w:b/>
              <w:bCs/>
              <w:noProof/>
              <w:color w:val="003399"/>
              <w:sz w:val="20"/>
              <w:szCs w:val="20"/>
            </w:rPr>
            <w:t>Пројекат 2023-2-RS01-KA210-ADU-000184311</w:t>
          </w:r>
        </w:p>
      </w:tc>
    </w:tr>
  </w:tbl>
  <w:p w14:paraId="64DEFA69" w14:textId="77777777" w:rsidR="001A2F9C" w:rsidRPr="000518AB" w:rsidRDefault="001A2F9C">
    <w:pPr>
      <w:pStyle w:val="Zaglavljestranice"/>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D81"/>
    <w:multiLevelType w:val="hybridMultilevel"/>
    <w:tmpl w:val="056675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B40ED"/>
    <w:multiLevelType w:val="hybridMultilevel"/>
    <w:tmpl w:val="ECD2C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4748E4"/>
    <w:multiLevelType w:val="hybridMultilevel"/>
    <w:tmpl w:val="98CEB4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A50E7"/>
    <w:multiLevelType w:val="hybridMultilevel"/>
    <w:tmpl w:val="05B0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4328B"/>
    <w:multiLevelType w:val="hybridMultilevel"/>
    <w:tmpl w:val="55180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065C4"/>
    <w:multiLevelType w:val="hybridMultilevel"/>
    <w:tmpl w:val="490A80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18021E"/>
    <w:multiLevelType w:val="hybridMultilevel"/>
    <w:tmpl w:val="EAB4B4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84901"/>
    <w:multiLevelType w:val="hybridMultilevel"/>
    <w:tmpl w:val="D200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C1934"/>
    <w:multiLevelType w:val="hybridMultilevel"/>
    <w:tmpl w:val="9DF06E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B43792"/>
    <w:multiLevelType w:val="hybridMultilevel"/>
    <w:tmpl w:val="6F360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B480E"/>
    <w:multiLevelType w:val="hybridMultilevel"/>
    <w:tmpl w:val="E88E1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D20B1"/>
    <w:multiLevelType w:val="hybridMultilevel"/>
    <w:tmpl w:val="762CF4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4B2691"/>
    <w:multiLevelType w:val="hybridMultilevel"/>
    <w:tmpl w:val="6E8A10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7D362D"/>
    <w:multiLevelType w:val="hybridMultilevel"/>
    <w:tmpl w:val="28C0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9069B"/>
    <w:multiLevelType w:val="hybridMultilevel"/>
    <w:tmpl w:val="63F2B8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7F7AF8"/>
    <w:multiLevelType w:val="hybridMultilevel"/>
    <w:tmpl w:val="18409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
  </w:num>
  <w:num w:numId="3">
    <w:abstractNumId w:val="13"/>
  </w:num>
  <w:num w:numId="4">
    <w:abstractNumId w:val="8"/>
  </w:num>
  <w:num w:numId="5">
    <w:abstractNumId w:val="16"/>
  </w:num>
  <w:num w:numId="6">
    <w:abstractNumId w:val="9"/>
  </w:num>
  <w:num w:numId="7">
    <w:abstractNumId w:val="10"/>
  </w:num>
  <w:num w:numId="8">
    <w:abstractNumId w:val="3"/>
  </w:num>
  <w:num w:numId="9">
    <w:abstractNumId w:val="1"/>
  </w:num>
  <w:num w:numId="10">
    <w:abstractNumId w:val="17"/>
  </w:num>
  <w:num w:numId="11">
    <w:abstractNumId w:val="4"/>
  </w:num>
  <w:num w:numId="12">
    <w:abstractNumId w:val="5"/>
  </w:num>
  <w:num w:numId="13">
    <w:abstractNumId w:val="11"/>
  </w:num>
  <w:num w:numId="14">
    <w:abstractNumId w:val="18"/>
  </w:num>
  <w:num w:numId="15">
    <w:abstractNumId w:val="12"/>
  </w:num>
  <w:num w:numId="16">
    <w:abstractNumId w:val="6"/>
  </w:num>
  <w:num w:numId="17">
    <w:abstractNumId w:val="0"/>
  </w:num>
  <w:num w:numId="18">
    <w:abstractNumId w:val="7"/>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3C"/>
    <w:rsid w:val="000016CF"/>
    <w:rsid w:val="00001F17"/>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48BA"/>
    <w:rsid w:val="00095201"/>
    <w:rsid w:val="000A31CC"/>
    <w:rsid w:val="000B18BC"/>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33D86"/>
    <w:rsid w:val="00147025"/>
    <w:rsid w:val="00150864"/>
    <w:rsid w:val="00151F0B"/>
    <w:rsid w:val="0015215F"/>
    <w:rsid w:val="001521D8"/>
    <w:rsid w:val="001521F5"/>
    <w:rsid w:val="001531BD"/>
    <w:rsid w:val="001549CC"/>
    <w:rsid w:val="00156FB4"/>
    <w:rsid w:val="00161144"/>
    <w:rsid w:val="001622A1"/>
    <w:rsid w:val="00174C52"/>
    <w:rsid w:val="001837B4"/>
    <w:rsid w:val="001849C6"/>
    <w:rsid w:val="00186090"/>
    <w:rsid w:val="00192446"/>
    <w:rsid w:val="0019346D"/>
    <w:rsid w:val="001A2F9C"/>
    <w:rsid w:val="001A5EA9"/>
    <w:rsid w:val="001A74AF"/>
    <w:rsid w:val="001A74C0"/>
    <w:rsid w:val="001B5FE5"/>
    <w:rsid w:val="001B6528"/>
    <w:rsid w:val="001B7D3E"/>
    <w:rsid w:val="001D50E3"/>
    <w:rsid w:val="001D5581"/>
    <w:rsid w:val="001E01FD"/>
    <w:rsid w:val="001E0FCD"/>
    <w:rsid w:val="001E31E0"/>
    <w:rsid w:val="001E3792"/>
    <w:rsid w:val="001E4156"/>
    <w:rsid w:val="001F5185"/>
    <w:rsid w:val="001F70AA"/>
    <w:rsid w:val="002005BC"/>
    <w:rsid w:val="00201506"/>
    <w:rsid w:val="00203FD0"/>
    <w:rsid w:val="0020605D"/>
    <w:rsid w:val="00207248"/>
    <w:rsid w:val="002139CA"/>
    <w:rsid w:val="0021624E"/>
    <w:rsid w:val="002179C7"/>
    <w:rsid w:val="00220B30"/>
    <w:rsid w:val="0022583F"/>
    <w:rsid w:val="00226801"/>
    <w:rsid w:val="00233DCB"/>
    <w:rsid w:val="0023555B"/>
    <w:rsid w:val="00247F41"/>
    <w:rsid w:val="00255083"/>
    <w:rsid w:val="002566B1"/>
    <w:rsid w:val="0026084C"/>
    <w:rsid w:val="00263705"/>
    <w:rsid w:val="00266952"/>
    <w:rsid w:val="00267665"/>
    <w:rsid w:val="00270021"/>
    <w:rsid w:val="00270A2C"/>
    <w:rsid w:val="00271AE6"/>
    <w:rsid w:val="0027697B"/>
    <w:rsid w:val="00277D71"/>
    <w:rsid w:val="00277F6C"/>
    <w:rsid w:val="002850C9"/>
    <w:rsid w:val="00292834"/>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58B7"/>
    <w:rsid w:val="00316BAC"/>
    <w:rsid w:val="003222E9"/>
    <w:rsid w:val="00323A9F"/>
    <w:rsid w:val="00325CE3"/>
    <w:rsid w:val="00326B69"/>
    <w:rsid w:val="0034310C"/>
    <w:rsid w:val="003442AF"/>
    <w:rsid w:val="00350D36"/>
    <w:rsid w:val="0035752C"/>
    <w:rsid w:val="0036403F"/>
    <w:rsid w:val="00365550"/>
    <w:rsid w:val="00371126"/>
    <w:rsid w:val="003741F8"/>
    <w:rsid w:val="003770E2"/>
    <w:rsid w:val="003806C3"/>
    <w:rsid w:val="00380942"/>
    <w:rsid w:val="00381455"/>
    <w:rsid w:val="00381FEF"/>
    <w:rsid w:val="00383737"/>
    <w:rsid w:val="003857E6"/>
    <w:rsid w:val="00385BAF"/>
    <w:rsid w:val="00386F7B"/>
    <w:rsid w:val="0039054D"/>
    <w:rsid w:val="00393F7F"/>
    <w:rsid w:val="00394335"/>
    <w:rsid w:val="003A118B"/>
    <w:rsid w:val="003B18A0"/>
    <w:rsid w:val="003B25FF"/>
    <w:rsid w:val="003B3BF0"/>
    <w:rsid w:val="003B4318"/>
    <w:rsid w:val="003B520E"/>
    <w:rsid w:val="003B7229"/>
    <w:rsid w:val="003B7F7A"/>
    <w:rsid w:val="003C2B93"/>
    <w:rsid w:val="003C3875"/>
    <w:rsid w:val="003C5024"/>
    <w:rsid w:val="003C6408"/>
    <w:rsid w:val="003D0E2F"/>
    <w:rsid w:val="003D1556"/>
    <w:rsid w:val="003D21A7"/>
    <w:rsid w:val="003D4703"/>
    <w:rsid w:val="003E39CA"/>
    <w:rsid w:val="003E54A3"/>
    <w:rsid w:val="003F4395"/>
    <w:rsid w:val="003F4554"/>
    <w:rsid w:val="003F6654"/>
    <w:rsid w:val="00403755"/>
    <w:rsid w:val="004043F1"/>
    <w:rsid w:val="00404C43"/>
    <w:rsid w:val="00415CD2"/>
    <w:rsid w:val="00416EE7"/>
    <w:rsid w:val="00417694"/>
    <w:rsid w:val="00424361"/>
    <w:rsid w:val="004321A6"/>
    <w:rsid w:val="00432478"/>
    <w:rsid w:val="00434571"/>
    <w:rsid w:val="004430E6"/>
    <w:rsid w:val="00447B4C"/>
    <w:rsid w:val="00453904"/>
    <w:rsid w:val="0045512A"/>
    <w:rsid w:val="00456670"/>
    <w:rsid w:val="004702DE"/>
    <w:rsid w:val="00470F60"/>
    <w:rsid w:val="004710AA"/>
    <w:rsid w:val="00472070"/>
    <w:rsid w:val="00473774"/>
    <w:rsid w:val="00474B0F"/>
    <w:rsid w:val="0047701D"/>
    <w:rsid w:val="00480E1A"/>
    <w:rsid w:val="00481427"/>
    <w:rsid w:val="004850C0"/>
    <w:rsid w:val="004862DC"/>
    <w:rsid w:val="00487DE0"/>
    <w:rsid w:val="0049386D"/>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06C4A"/>
    <w:rsid w:val="00512298"/>
    <w:rsid w:val="005127F6"/>
    <w:rsid w:val="005137A8"/>
    <w:rsid w:val="00515904"/>
    <w:rsid w:val="00522107"/>
    <w:rsid w:val="005228AF"/>
    <w:rsid w:val="00523819"/>
    <w:rsid w:val="0052527B"/>
    <w:rsid w:val="00526130"/>
    <w:rsid w:val="00527CC0"/>
    <w:rsid w:val="00530055"/>
    <w:rsid w:val="00531721"/>
    <w:rsid w:val="00537A98"/>
    <w:rsid w:val="00537F98"/>
    <w:rsid w:val="005410EA"/>
    <w:rsid w:val="005416CD"/>
    <w:rsid w:val="00550B09"/>
    <w:rsid w:val="00560C5F"/>
    <w:rsid w:val="0056134A"/>
    <w:rsid w:val="005618A6"/>
    <w:rsid w:val="005630CD"/>
    <w:rsid w:val="00565846"/>
    <w:rsid w:val="00574092"/>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D3F95"/>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5D0E"/>
    <w:rsid w:val="00626614"/>
    <w:rsid w:val="00627EAD"/>
    <w:rsid w:val="0063007F"/>
    <w:rsid w:val="00632F66"/>
    <w:rsid w:val="00633A01"/>
    <w:rsid w:val="0064015C"/>
    <w:rsid w:val="0064074E"/>
    <w:rsid w:val="00642437"/>
    <w:rsid w:val="00642E76"/>
    <w:rsid w:val="00645E5C"/>
    <w:rsid w:val="00650E27"/>
    <w:rsid w:val="0066011B"/>
    <w:rsid w:val="00666378"/>
    <w:rsid w:val="00673F4F"/>
    <w:rsid w:val="0067602D"/>
    <w:rsid w:val="00690359"/>
    <w:rsid w:val="0069143C"/>
    <w:rsid w:val="00693869"/>
    <w:rsid w:val="006A0559"/>
    <w:rsid w:val="006A19DA"/>
    <w:rsid w:val="006B0A52"/>
    <w:rsid w:val="006B1BBB"/>
    <w:rsid w:val="006B6E94"/>
    <w:rsid w:val="006C573F"/>
    <w:rsid w:val="006D04A6"/>
    <w:rsid w:val="006D482A"/>
    <w:rsid w:val="006E4EFE"/>
    <w:rsid w:val="006F315F"/>
    <w:rsid w:val="006F38A2"/>
    <w:rsid w:val="0070079B"/>
    <w:rsid w:val="007016E8"/>
    <w:rsid w:val="00704590"/>
    <w:rsid w:val="007048E3"/>
    <w:rsid w:val="007059FC"/>
    <w:rsid w:val="00710D1D"/>
    <w:rsid w:val="00713832"/>
    <w:rsid w:val="00716813"/>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2780"/>
    <w:rsid w:val="00752F40"/>
    <w:rsid w:val="007560C1"/>
    <w:rsid w:val="007575E4"/>
    <w:rsid w:val="00760E83"/>
    <w:rsid w:val="00761AF7"/>
    <w:rsid w:val="0076215A"/>
    <w:rsid w:val="007638CF"/>
    <w:rsid w:val="00763A7C"/>
    <w:rsid w:val="00764C04"/>
    <w:rsid w:val="007743B7"/>
    <w:rsid w:val="00781623"/>
    <w:rsid w:val="00782A89"/>
    <w:rsid w:val="00787C68"/>
    <w:rsid w:val="00787F29"/>
    <w:rsid w:val="00794499"/>
    <w:rsid w:val="0079513D"/>
    <w:rsid w:val="007955B1"/>
    <w:rsid w:val="00795D5F"/>
    <w:rsid w:val="007A20B5"/>
    <w:rsid w:val="007A7E48"/>
    <w:rsid w:val="007B0822"/>
    <w:rsid w:val="007B22AB"/>
    <w:rsid w:val="007B497C"/>
    <w:rsid w:val="007B5A0C"/>
    <w:rsid w:val="007B7A46"/>
    <w:rsid w:val="007C3BA8"/>
    <w:rsid w:val="007C3E4F"/>
    <w:rsid w:val="007C608D"/>
    <w:rsid w:val="007D17EF"/>
    <w:rsid w:val="007D3FEA"/>
    <w:rsid w:val="007D4560"/>
    <w:rsid w:val="007D5C9B"/>
    <w:rsid w:val="007F6C22"/>
    <w:rsid w:val="00800D76"/>
    <w:rsid w:val="00801071"/>
    <w:rsid w:val="00803F9D"/>
    <w:rsid w:val="00812D6F"/>
    <w:rsid w:val="00813521"/>
    <w:rsid w:val="00813B34"/>
    <w:rsid w:val="00821BB0"/>
    <w:rsid w:val="008228A2"/>
    <w:rsid w:val="008314CD"/>
    <w:rsid w:val="0083396B"/>
    <w:rsid w:val="00836683"/>
    <w:rsid w:val="00841494"/>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A77E4"/>
    <w:rsid w:val="008B0AEB"/>
    <w:rsid w:val="008B3D03"/>
    <w:rsid w:val="008B53FC"/>
    <w:rsid w:val="008B549C"/>
    <w:rsid w:val="008B5FC3"/>
    <w:rsid w:val="008B7759"/>
    <w:rsid w:val="008C2525"/>
    <w:rsid w:val="008C281D"/>
    <w:rsid w:val="008C32DF"/>
    <w:rsid w:val="008E2484"/>
    <w:rsid w:val="008F199F"/>
    <w:rsid w:val="008F33F6"/>
    <w:rsid w:val="00903663"/>
    <w:rsid w:val="00904EDB"/>
    <w:rsid w:val="009058AF"/>
    <w:rsid w:val="0091117F"/>
    <w:rsid w:val="00912898"/>
    <w:rsid w:val="0091348E"/>
    <w:rsid w:val="00914007"/>
    <w:rsid w:val="00915B17"/>
    <w:rsid w:val="009171D4"/>
    <w:rsid w:val="00920CF9"/>
    <w:rsid w:val="00922EFA"/>
    <w:rsid w:val="0092432A"/>
    <w:rsid w:val="00931BCB"/>
    <w:rsid w:val="00932CC9"/>
    <w:rsid w:val="00935D8B"/>
    <w:rsid w:val="009401AA"/>
    <w:rsid w:val="00940E90"/>
    <w:rsid w:val="009463F7"/>
    <w:rsid w:val="009514D2"/>
    <w:rsid w:val="00951975"/>
    <w:rsid w:val="00953EC9"/>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1622"/>
    <w:rsid w:val="009845D6"/>
    <w:rsid w:val="00984937"/>
    <w:rsid w:val="0098781E"/>
    <w:rsid w:val="00992A56"/>
    <w:rsid w:val="00993199"/>
    <w:rsid w:val="009963C3"/>
    <w:rsid w:val="009A1D65"/>
    <w:rsid w:val="009A661E"/>
    <w:rsid w:val="009B18C5"/>
    <w:rsid w:val="009D1172"/>
    <w:rsid w:val="009D1FEE"/>
    <w:rsid w:val="009D59BB"/>
    <w:rsid w:val="009E0BBD"/>
    <w:rsid w:val="009E7145"/>
    <w:rsid w:val="009E7907"/>
    <w:rsid w:val="009F2633"/>
    <w:rsid w:val="009F3244"/>
    <w:rsid w:val="009F4612"/>
    <w:rsid w:val="00A02A8B"/>
    <w:rsid w:val="00A03189"/>
    <w:rsid w:val="00A03A06"/>
    <w:rsid w:val="00A05D3A"/>
    <w:rsid w:val="00A06623"/>
    <w:rsid w:val="00A079CB"/>
    <w:rsid w:val="00A11605"/>
    <w:rsid w:val="00A1291C"/>
    <w:rsid w:val="00A13433"/>
    <w:rsid w:val="00A139C9"/>
    <w:rsid w:val="00A13C13"/>
    <w:rsid w:val="00A214EB"/>
    <w:rsid w:val="00A222A9"/>
    <w:rsid w:val="00A24398"/>
    <w:rsid w:val="00A24FC9"/>
    <w:rsid w:val="00A252E4"/>
    <w:rsid w:val="00A25C52"/>
    <w:rsid w:val="00A27879"/>
    <w:rsid w:val="00A30A8F"/>
    <w:rsid w:val="00A34AC4"/>
    <w:rsid w:val="00A375FA"/>
    <w:rsid w:val="00A47398"/>
    <w:rsid w:val="00A4764D"/>
    <w:rsid w:val="00A47B15"/>
    <w:rsid w:val="00A50365"/>
    <w:rsid w:val="00A5436E"/>
    <w:rsid w:val="00A60040"/>
    <w:rsid w:val="00A60CEC"/>
    <w:rsid w:val="00A62240"/>
    <w:rsid w:val="00A63EDB"/>
    <w:rsid w:val="00A712F1"/>
    <w:rsid w:val="00A73A0B"/>
    <w:rsid w:val="00A74BEC"/>
    <w:rsid w:val="00A77FF6"/>
    <w:rsid w:val="00A80A03"/>
    <w:rsid w:val="00A87E9A"/>
    <w:rsid w:val="00A92608"/>
    <w:rsid w:val="00A94188"/>
    <w:rsid w:val="00A96BC3"/>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13D"/>
    <w:rsid w:val="00AE48B4"/>
    <w:rsid w:val="00AE5748"/>
    <w:rsid w:val="00AE7C60"/>
    <w:rsid w:val="00AF18B9"/>
    <w:rsid w:val="00AF1A72"/>
    <w:rsid w:val="00AF708F"/>
    <w:rsid w:val="00B04037"/>
    <w:rsid w:val="00B114C6"/>
    <w:rsid w:val="00B16C33"/>
    <w:rsid w:val="00B3045B"/>
    <w:rsid w:val="00B3454C"/>
    <w:rsid w:val="00B34A89"/>
    <w:rsid w:val="00B36C15"/>
    <w:rsid w:val="00B375ED"/>
    <w:rsid w:val="00B40A83"/>
    <w:rsid w:val="00B5280B"/>
    <w:rsid w:val="00B550D2"/>
    <w:rsid w:val="00B56DFC"/>
    <w:rsid w:val="00B60E5A"/>
    <w:rsid w:val="00B61E58"/>
    <w:rsid w:val="00B63A83"/>
    <w:rsid w:val="00B63E23"/>
    <w:rsid w:val="00B645E6"/>
    <w:rsid w:val="00B65C0F"/>
    <w:rsid w:val="00B701D0"/>
    <w:rsid w:val="00B70A61"/>
    <w:rsid w:val="00B731C0"/>
    <w:rsid w:val="00B76716"/>
    <w:rsid w:val="00B76DDB"/>
    <w:rsid w:val="00B77605"/>
    <w:rsid w:val="00B81FB7"/>
    <w:rsid w:val="00B825D7"/>
    <w:rsid w:val="00B85DCB"/>
    <w:rsid w:val="00B91836"/>
    <w:rsid w:val="00B93352"/>
    <w:rsid w:val="00B96C32"/>
    <w:rsid w:val="00BA3191"/>
    <w:rsid w:val="00BA3949"/>
    <w:rsid w:val="00BA6822"/>
    <w:rsid w:val="00BA6900"/>
    <w:rsid w:val="00BA6A86"/>
    <w:rsid w:val="00BB0229"/>
    <w:rsid w:val="00BB02EE"/>
    <w:rsid w:val="00BB0343"/>
    <w:rsid w:val="00BB1870"/>
    <w:rsid w:val="00BC2E65"/>
    <w:rsid w:val="00BC5FF0"/>
    <w:rsid w:val="00BC750F"/>
    <w:rsid w:val="00BD0F67"/>
    <w:rsid w:val="00BD171A"/>
    <w:rsid w:val="00BD248D"/>
    <w:rsid w:val="00BD7415"/>
    <w:rsid w:val="00BD7EEA"/>
    <w:rsid w:val="00BE4159"/>
    <w:rsid w:val="00BF2013"/>
    <w:rsid w:val="00BF328B"/>
    <w:rsid w:val="00C008FA"/>
    <w:rsid w:val="00C026C9"/>
    <w:rsid w:val="00C038D8"/>
    <w:rsid w:val="00C068BD"/>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46859"/>
    <w:rsid w:val="00C514E7"/>
    <w:rsid w:val="00C622B9"/>
    <w:rsid w:val="00C6564A"/>
    <w:rsid w:val="00C77C88"/>
    <w:rsid w:val="00C815C9"/>
    <w:rsid w:val="00C85410"/>
    <w:rsid w:val="00C90A86"/>
    <w:rsid w:val="00C93B4E"/>
    <w:rsid w:val="00C95B60"/>
    <w:rsid w:val="00C96077"/>
    <w:rsid w:val="00C96888"/>
    <w:rsid w:val="00CA51AE"/>
    <w:rsid w:val="00CB181E"/>
    <w:rsid w:val="00CB1F82"/>
    <w:rsid w:val="00CB47CC"/>
    <w:rsid w:val="00CB5C22"/>
    <w:rsid w:val="00CC2262"/>
    <w:rsid w:val="00CC3FC2"/>
    <w:rsid w:val="00CC4DEB"/>
    <w:rsid w:val="00CC5622"/>
    <w:rsid w:val="00CD1095"/>
    <w:rsid w:val="00CD10B6"/>
    <w:rsid w:val="00CD126D"/>
    <w:rsid w:val="00CD1D14"/>
    <w:rsid w:val="00CD2B23"/>
    <w:rsid w:val="00CD2F78"/>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07F55"/>
    <w:rsid w:val="00D10E73"/>
    <w:rsid w:val="00D126E9"/>
    <w:rsid w:val="00D146A4"/>
    <w:rsid w:val="00D20C2A"/>
    <w:rsid w:val="00D215DC"/>
    <w:rsid w:val="00D21D64"/>
    <w:rsid w:val="00D23184"/>
    <w:rsid w:val="00D260E6"/>
    <w:rsid w:val="00D270ED"/>
    <w:rsid w:val="00D34E67"/>
    <w:rsid w:val="00D374A9"/>
    <w:rsid w:val="00D37D59"/>
    <w:rsid w:val="00D5125C"/>
    <w:rsid w:val="00D536A5"/>
    <w:rsid w:val="00D537C9"/>
    <w:rsid w:val="00D577FA"/>
    <w:rsid w:val="00D6019D"/>
    <w:rsid w:val="00D70625"/>
    <w:rsid w:val="00D723E1"/>
    <w:rsid w:val="00D760A2"/>
    <w:rsid w:val="00D76AF0"/>
    <w:rsid w:val="00D80DF7"/>
    <w:rsid w:val="00D8406E"/>
    <w:rsid w:val="00D85498"/>
    <w:rsid w:val="00D85D2F"/>
    <w:rsid w:val="00DB2906"/>
    <w:rsid w:val="00DB52DD"/>
    <w:rsid w:val="00DC205A"/>
    <w:rsid w:val="00DC4195"/>
    <w:rsid w:val="00DC47E5"/>
    <w:rsid w:val="00DC72CA"/>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2E18"/>
    <w:rsid w:val="00E330D1"/>
    <w:rsid w:val="00E41E4E"/>
    <w:rsid w:val="00E420D3"/>
    <w:rsid w:val="00E42532"/>
    <w:rsid w:val="00E42B36"/>
    <w:rsid w:val="00E51FCE"/>
    <w:rsid w:val="00E548A1"/>
    <w:rsid w:val="00E5521D"/>
    <w:rsid w:val="00E56BA7"/>
    <w:rsid w:val="00E66769"/>
    <w:rsid w:val="00E7197E"/>
    <w:rsid w:val="00E7271D"/>
    <w:rsid w:val="00E72DCF"/>
    <w:rsid w:val="00E731BD"/>
    <w:rsid w:val="00E74069"/>
    <w:rsid w:val="00E77964"/>
    <w:rsid w:val="00E85931"/>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0733"/>
    <w:rsid w:val="00F11019"/>
    <w:rsid w:val="00F134C1"/>
    <w:rsid w:val="00F13B8C"/>
    <w:rsid w:val="00F15696"/>
    <w:rsid w:val="00F15E49"/>
    <w:rsid w:val="00F21B21"/>
    <w:rsid w:val="00F2239F"/>
    <w:rsid w:val="00F240C1"/>
    <w:rsid w:val="00F2551D"/>
    <w:rsid w:val="00F2739A"/>
    <w:rsid w:val="00F37B4C"/>
    <w:rsid w:val="00F42731"/>
    <w:rsid w:val="00F4684A"/>
    <w:rsid w:val="00F54128"/>
    <w:rsid w:val="00F5794E"/>
    <w:rsid w:val="00F60464"/>
    <w:rsid w:val="00F61ECB"/>
    <w:rsid w:val="00F67BD5"/>
    <w:rsid w:val="00F724BE"/>
    <w:rsid w:val="00F74C71"/>
    <w:rsid w:val="00F87DB6"/>
    <w:rsid w:val="00F90386"/>
    <w:rsid w:val="00F917B2"/>
    <w:rsid w:val="00F917C2"/>
    <w:rsid w:val="00F91BD2"/>
    <w:rsid w:val="00F92783"/>
    <w:rsid w:val="00F92887"/>
    <w:rsid w:val="00F95179"/>
    <w:rsid w:val="00FA28F7"/>
    <w:rsid w:val="00FA56FE"/>
    <w:rsid w:val="00FB1815"/>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C36A5"/>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D65"/>
    <w:rPr>
      <w:kern w:val="0"/>
      <w:lang w:val="sr-Cyrl-RS"/>
      <w14:ligatures w14:val="none"/>
    </w:rPr>
  </w:style>
  <w:style w:type="paragraph" w:styleId="Naslov1">
    <w:name w:val="heading 1"/>
    <w:basedOn w:val="Normal"/>
    <w:next w:val="Normal"/>
    <w:link w:val="Naslov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Naslov6">
    <w:name w:val="heading 6"/>
    <w:basedOn w:val="Normal"/>
    <w:next w:val="Normal"/>
    <w:link w:val="Naslov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Naslov2Char">
    <w:name w:val="Naslov 2 Char"/>
    <w:basedOn w:val="Podrazumevanifontpasusa"/>
    <w:link w:val="Naslov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Naslov3Char">
    <w:name w:val="Naslov 3 Char"/>
    <w:basedOn w:val="Podrazumevanifontpasusa"/>
    <w:link w:val="Naslov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Naslov4Char">
    <w:name w:val="Naslov 4 Char"/>
    <w:basedOn w:val="Podrazumevanifontpasusa"/>
    <w:link w:val="Naslov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Naslov5Char">
    <w:name w:val="Naslov 5 Char"/>
    <w:basedOn w:val="Podrazumevanifontpasusa"/>
    <w:link w:val="Naslov5"/>
    <w:uiPriority w:val="9"/>
    <w:semiHidden/>
    <w:rsid w:val="00881A3C"/>
    <w:rPr>
      <w:rFonts w:asciiTheme="minorHAnsi" w:eastAsiaTheme="majorEastAsia" w:hAnsiTheme="minorHAnsi" w:cstheme="majorBidi"/>
      <w:color w:val="365F91" w:themeColor="accent1" w:themeShade="BF"/>
      <w:lang w:val="en-GB"/>
    </w:rPr>
  </w:style>
  <w:style w:type="character" w:customStyle="1" w:styleId="Naslov6Char">
    <w:name w:val="Naslov 6 Char"/>
    <w:basedOn w:val="Podrazumevanifontpasusa"/>
    <w:link w:val="Naslov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Naslov7Char">
    <w:name w:val="Naslov 7 Char"/>
    <w:basedOn w:val="Podrazumevanifontpasusa"/>
    <w:link w:val="Naslov7"/>
    <w:uiPriority w:val="9"/>
    <w:semiHidden/>
    <w:rsid w:val="00881A3C"/>
    <w:rPr>
      <w:rFonts w:asciiTheme="minorHAnsi" w:eastAsiaTheme="majorEastAsia" w:hAnsiTheme="minorHAnsi" w:cstheme="majorBidi"/>
      <w:color w:val="595959" w:themeColor="text1" w:themeTint="A6"/>
      <w:lang w:val="en-GB"/>
    </w:rPr>
  </w:style>
  <w:style w:type="character" w:customStyle="1" w:styleId="Naslov8Char">
    <w:name w:val="Naslov 8 Char"/>
    <w:basedOn w:val="Podrazumevanifontpasusa"/>
    <w:link w:val="Naslov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Naslov9Char">
    <w:name w:val="Naslov 9 Char"/>
    <w:basedOn w:val="Podrazumevanifontpasusa"/>
    <w:link w:val="Naslov9"/>
    <w:uiPriority w:val="9"/>
    <w:semiHidden/>
    <w:rsid w:val="00881A3C"/>
    <w:rPr>
      <w:rFonts w:asciiTheme="minorHAnsi" w:eastAsiaTheme="majorEastAsia" w:hAnsiTheme="minorHAnsi" w:cstheme="majorBidi"/>
      <w:color w:val="272727" w:themeColor="text1" w:themeTint="D8"/>
      <w:lang w:val="en-GB"/>
    </w:rPr>
  </w:style>
  <w:style w:type="paragraph" w:styleId="Naslov">
    <w:name w:val="Title"/>
    <w:basedOn w:val="Normal"/>
    <w:next w:val="Normal"/>
    <w:link w:val="Naslov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Podrazumevanifontpasusa"/>
    <w:link w:val="Naslov"/>
    <w:uiPriority w:val="10"/>
    <w:rsid w:val="00881A3C"/>
    <w:rPr>
      <w:rFonts w:asciiTheme="majorHAnsi" w:eastAsiaTheme="majorEastAsia" w:hAnsiTheme="majorHAnsi" w:cstheme="majorBidi"/>
      <w:spacing w:val="-10"/>
      <w:kern w:val="28"/>
      <w:sz w:val="56"/>
      <w:szCs w:val="56"/>
      <w:lang w:val="en-GB"/>
    </w:rPr>
  </w:style>
  <w:style w:type="paragraph" w:styleId="Podnaslov">
    <w:name w:val="Subtitle"/>
    <w:basedOn w:val="Normal"/>
    <w:next w:val="Normal"/>
    <w:link w:val="Podnaslov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Podrazumevanifontpasusa"/>
    <w:link w:val="Podnaslov"/>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Navoenje">
    <w:name w:val="Quote"/>
    <w:basedOn w:val="Normal"/>
    <w:next w:val="Normal"/>
    <w:link w:val="NavoenjeChar"/>
    <w:uiPriority w:val="29"/>
    <w:qFormat/>
    <w:rsid w:val="00881A3C"/>
    <w:pPr>
      <w:spacing w:before="160" w:after="160"/>
      <w:jc w:val="center"/>
    </w:pPr>
    <w:rPr>
      <w:i/>
      <w:iCs/>
      <w:color w:val="404040" w:themeColor="text1" w:themeTint="BF"/>
    </w:rPr>
  </w:style>
  <w:style w:type="character" w:customStyle="1" w:styleId="NavoenjeChar">
    <w:name w:val="Navođenje Char"/>
    <w:basedOn w:val="Podrazumevanifontpasusa"/>
    <w:link w:val="Navoenje"/>
    <w:uiPriority w:val="29"/>
    <w:rsid w:val="00881A3C"/>
    <w:rPr>
      <w:i/>
      <w:iCs/>
      <w:color w:val="404040" w:themeColor="text1" w:themeTint="BF"/>
      <w:lang w:val="en-GB"/>
    </w:rPr>
  </w:style>
  <w:style w:type="paragraph" w:styleId="Pasussalistom">
    <w:name w:val="List Paragraph"/>
    <w:basedOn w:val="Normal"/>
    <w:link w:val="PasussalistomChar"/>
    <w:uiPriority w:val="34"/>
    <w:qFormat/>
    <w:rsid w:val="00881A3C"/>
    <w:pPr>
      <w:ind w:left="720"/>
      <w:contextualSpacing/>
    </w:pPr>
  </w:style>
  <w:style w:type="character" w:styleId="Izrazitonaglaavanje">
    <w:name w:val="Intense Emphasis"/>
    <w:basedOn w:val="Podrazumevanifontpasusa"/>
    <w:uiPriority w:val="21"/>
    <w:qFormat/>
    <w:rsid w:val="00881A3C"/>
    <w:rPr>
      <w:i/>
      <w:iCs/>
      <w:color w:val="365F91" w:themeColor="accent1" w:themeShade="BF"/>
    </w:rPr>
  </w:style>
  <w:style w:type="paragraph" w:styleId="Podebljaninavodnici">
    <w:name w:val="Intense Quote"/>
    <w:basedOn w:val="Normal"/>
    <w:next w:val="Normal"/>
    <w:link w:val="Podebljaninavodnici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PodebljaninavodniciChar">
    <w:name w:val="Podebljani navodnici Char"/>
    <w:basedOn w:val="Podrazumevanifontpasusa"/>
    <w:link w:val="Podebljaninavodnici"/>
    <w:uiPriority w:val="30"/>
    <w:rsid w:val="00881A3C"/>
    <w:rPr>
      <w:i/>
      <w:iCs/>
      <w:color w:val="365F91" w:themeColor="accent1" w:themeShade="BF"/>
      <w:lang w:val="en-GB"/>
    </w:rPr>
  </w:style>
  <w:style w:type="character" w:styleId="Izrazitareferenca">
    <w:name w:val="Intense Reference"/>
    <w:basedOn w:val="Podrazumevanifontpasusa"/>
    <w:uiPriority w:val="32"/>
    <w:qFormat/>
    <w:rsid w:val="00881A3C"/>
    <w:rPr>
      <w:b/>
      <w:bCs/>
      <w:smallCaps/>
      <w:color w:val="365F91" w:themeColor="accent1" w:themeShade="BF"/>
      <w:spacing w:val="5"/>
    </w:rPr>
  </w:style>
  <w:style w:type="paragraph" w:styleId="Zaglavljestranice">
    <w:name w:val="header"/>
    <w:aliases w:val="(17) EPR Header"/>
    <w:basedOn w:val="Normal"/>
    <w:link w:val="ZaglavljestraniceChar"/>
    <w:unhideWhenUsed/>
    <w:rsid w:val="008B7759"/>
    <w:pPr>
      <w:tabs>
        <w:tab w:val="center" w:pos="4680"/>
        <w:tab w:val="right" w:pos="9360"/>
      </w:tabs>
    </w:pPr>
  </w:style>
  <w:style w:type="character" w:customStyle="1" w:styleId="ZaglavljestraniceChar">
    <w:name w:val="Zaglavlje stranice Char"/>
    <w:aliases w:val="(17) EPR Header Char"/>
    <w:basedOn w:val="Podrazumevanifontpasusa"/>
    <w:link w:val="Zaglavljestranice"/>
    <w:rsid w:val="008B7759"/>
    <w:rPr>
      <w:lang w:val="en-GB"/>
    </w:rPr>
  </w:style>
  <w:style w:type="paragraph" w:styleId="Podnojestranice">
    <w:name w:val="footer"/>
    <w:basedOn w:val="Normal"/>
    <w:link w:val="PodnojestraniceChar"/>
    <w:uiPriority w:val="99"/>
    <w:unhideWhenUsed/>
    <w:rsid w:val="008B7759"/>
    <w:pPr>
      <w:tabs>
        <w:tab w:val="center" w:pos="4680"/>
        <w:tab w:val="right" w:pos="9360"/>
      </w:tabs>
    </w:pPr>
  </w:style>
  <w:style w:type="character" w:customStyle="1" w:styleId="PodnojestraniceChar">
    <w:name w:val="Podnožje stranice Char"/>
    <w:basedOn w:val="Podrazumevanifontpasusa"/>
    <w:link w:val="Podnojestranice"/>
    <w:uiPriority w:val="99"/>
    <w:rsid w:val="008B7759"/>
    <w:rPr>
      <w:lang w:val="en-GB"/>
    </w:rPr>
  </w:style>
  <w:style w:type="table" w:styleId="Koordinatnamreatabele">
    <w:name w:val="Table Grid"/>
    <w:basedOn w:val="Normalnatabela"/>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Tekstubaloniu">
    <w:name w:val="Balloon Text"/>
    <w:basedOn w:val="Normal"/>
    <w:link w:val="TekstubaloniuChar"/>
    <w:uiPriority w:val="99"/>
    <w:semiHidden/>
    <w:unhideWhenUsed/>
    <w:rsid w:val="00CB5C22"/>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CB5C22"/>
    <w:rPr>
      <w:rFonts w:ascii="Segoe UI" w:hAnsi="Segoe UI" w:cs="Segoe UI"/>
      <w:kern w:val="0"/>
      <w:sz w:val="18"/>
      <w:szCs w:val="18"/>
      <w:lang w:val="sr-Cyrl-RS"/>
      <w14:ligatures w14:val="none"/>
    </w:rPr>
  </w:style>
  <w:style w:type="character" w:styleId="Tekstuvaramesta">
    <w:name w:val="Placeholder Text"/>
    <w:basedOn w:val="Podrazumevanifontpasusa"/>
    <w:uiPriority w:val="99"/>
    <w:semiHidden/>
    <w:rsid w:val="00F05BAE"/>
    <w:rPr>
      <w:color w:val="666666"/>
    </w:rPr>
  </w:style>
  <w:style w:type="paragraph" w:styleId="Naslovsadraja">
    <w:name w:val="TOC Heading"/>
    <w:basedOn w:val="Naslov1"/>
    <w:next w:val="Normal"/>
    <w:uiPriority w:val="39"/>
    <w:unhideWhenUsed/>
    <w:qFormat/>
    <w:rsid w:val="007743B7"/>
    <w:pPr>
      <w:spacing w:before="240" w:after="0" w:line="259" w:lineRule="auto"/>
      <w:outlineLvl w:val="9"/>
    </w:pPr>
    <w:rPr>
      <w:sz w:val="32"/>
      <w:szCs w:val="32"/>
      <w:lang w:val="en-US"/>
    </w:rPr>
  </w:style>
  <w:style w:type="paragraph" w:styleId="SADRAJ2">
    <w:name w:val="toc 2"/>
    <w:basedOn w:val="Normal"/>
    <w:next w:val="Normal"/>
    <w:autoRedefine/>
    <w:uiPriority w:val="39"/>
    <w:unhideWhenUsed/>
    <w:rsid w:val="007743B7"/>
    <w:pPr>
      <w:tabs>
        <w:tab w:val="right" w:leader="dot" w:pos="9653"/>
      </w:tabs>
      <w:spacing w:after="100"/>
      <w:ind w:left="220"/>
      <w:jc w:val="both"/>
    </w:pPr>
  </w:style>
  <w:style w:type="character" w:styleId="Hiperveza">
    <w:name w:val="Hyperlink"/>
    <w:basedOn w:val="Podrazumevanifontpasusa"/>
    <w:uiPriority w:val="99"/>
    <w:unhideWhenUsed/>
    <w:rsid w:val="007743B7"/>
    <w:rPr>
      <w:color w:val="0000FF" w:themeColor="hyperlink"/>
      <w:u w:val="single"/>
    </w:rPr>
  </w:style>
  <w:style w:type="paragraph" w:styleId="Tekstfusnote">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TekstfusnoteChar"/>
    <w:uiPriority w:val="99"/>
    <w:unhideWhenUsed/>
    <w:qFormat/>
    <w:rsid w:val="006C573F"/>
    <w:rPr>
      <w:kern w:val="2"/>
      <w:sz w:val="20"/>
      <w:szCs w:val="20"/>
      <w14:ligatures w14:val="standardContextual"/>
    </w:rPr>
  </w:style>
  <w:style w:type="character" w:customStyle="1" w:styleId="TekstfusnoteChar">
    <w:name w:val="Tekst fusnote Char"/>
    <w:aliases w:val="Reference Char,fn Char,ADB Char,single space Char1,Footnote Text Char Char Char Char,Footnote Text Char Char Char1,ft Char1,ft Char Char Char Char,ft Char Char Char1,Fußnote Char,Footnote Text Char1 Char,single space Char Char,F1 Char"/>
    <w:basedOn w:val="Podrazumevanifontpasusa"/>
    <w:link w:val="Tekstfusnote"/>
    <w:uiPriority w:val="99"/>
    <w:rsid w:val="006C573F"/>
    <w:rPr>
      <w:sz w:val="20"/>
      <w:szCs w:val="20"/>
      <w:lang w:val="sr-Cyrl-RS"/>
    </w:rPr>
  </w:style>
  <w:style w:type="character" w:styleId="Referencafusnot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Podrazumevanifontpasusa"/>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Referencafusnote"/>
    <w:uiPriority w:val="99"/>
    <w:rsid w:val="006C573F"/>
    <w:pPr>
      <w:spacing w:after="160" w:line="240" w:lineRule="exact"/>
    </w:pPr>
    <w:rPr>
      <w:kern w:val="2"/>
      <w:vertAlign w:val="superscript"/>
      <w:lang w:val="en-US"/>
      <w14:ligatures w14:val="standardContextual"/>
    </w:rPr>
  </w:style>
  <w:style w:type="paragraph" w:styleId="Natpis">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Podrazumevanifontpasusa"/>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PasussalistomChar">
    <w:name w:val="Pasus sa listom Char"/>
    <w:link w:val="Pasussalistom"/>
    <w:uiPriority w:val="34"/>
    <w:locked/>
    <w:rsid w:val="00A24398"/>
    <w:rPr>
      <w:kern w:val="0"/>
      <w:lang w:val="sr-Cyrl-RS"/>
      <w14:ligatures w14:val="none"/>
    </w:rPr>
  </w:style>
  <w:style w:type="character" w:customStyle="1" w:styleId="UnresolvedMention2">
    <w:name w:val="Unresolved Mention2"/>
    <w:basedOn w:val="Podrazumevanifontpasusa"/>
    <w:uiPriority w:val="99"/>
    <w:semiHidden/>
    <w:unhideWhenUsed/>
    <w:rsid w:val="0087728B"/>
    <w:rPr>
      <w:color w:val="605E5C"/>
      <w:shd w:val="clear" w:color="auto" w:fill="E1DFDD"/>
    </w:rPr>
  </w:style>
  <w:style w:type="paragraph" w:styleId="SADRAJ1">
    <w:name w:val="toc 1"/>
    <w:basedOn w:val="Normal"/>
    <w:next w:val="Normal"/>
    <w:autoRedefine/>
    <w:uiPriority w:val="39"/>
    <w:unhideWhenUsed/>
    <w:rsid w:val="0087728B"/>
    <w:pPr>
      <w:spacing w:after="100"/>
    </w:pPr>
    <w:rPr>
      <w:lang w:val="sr"/>
    </w:r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lang w:val="en-US"/>
    </w:rPr>
  </w:style>
  <w:style w:type="character" w:styleId="Ispraenahiperveza">
    <w:name w:val="FollowedHyperlink"/>
    <w:basedOn w:val="Podrazumevanifontpasusa"/>
    <w:uiPriority w:val="99"/>
    <w:semiHidden/>
    <w:unhideWhenUsed/>
    <w:rsid w:val="00B76716"/>
    <w:rPr>
      <w:color w:val="800080" w:themeColor="followedHyperlink"/>
      <w:u w:val="single"/>
    </w:rPr>
  </w:style>
  <w:style w:type="character" w:customStyle="1" w:styleId="UnresolvedMention3">
    <w:name w:val="Unresolved Mention3"/>
    <w:basedOn w:val="Podrazumevanifontpasusa"/>
    <w:uiPriority w:val="99"/>
    <w:semiHidden/>
    <w:unhideWhenUsed/>
    <w:rsid w:val="00FE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arzarazvoj.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obrila.sudimac.mratinkovic@centarzarazvoj.org" TargetMode="External"/><Relationship Id="rId4" Type="http://schemas.openxmlformats.org/officeDocument/2006/relationships/settings" Target="settings.xml"/><Relationship Id="rId9" Type="http://schemas.openxmlformats.org/officeDocument/2006/relationships/hyperlink" Target="mailto:nenad.nikolic@centarzarazvoj.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Tekstuvaramesta"/>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Tekstuvaramesta"/>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Tekstuvaramesta"/>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24"/>
    <w:rsid w:val="00011797"/>
    <w:rsid w:val="0001412D"/>
    <w:rsid w:val="000232F3"/>
    <w:rsid w:val="00025CA8"/>
    <w:rsid w:val="00034997"/>
    <w:rsid w:val="00047625"/>
    <w:rsid w:val="000612A9"/>
    <w:rsid w:val="000701E8"/>
    <w:rsid w:val="00090C24"/>
    <w:rsid w:val="000A3D24"/>
    <w:rsid w:val="000B18BC"/>
    <w:rsid w:val="000C6560"/>
    <w:rsid w:val="000E2F62"/>
    <w:rsid w:val="00123C2C"/>
    <w:rsid w:val="001301F7"/>
    <w:rsid w:val="0015172F"/>
    <w:rsid w:val="00181391"/>
    <w:rsid w:val="001837B4"/>
    <w:rsid w:val="0019346D"/>
    <w:rsid w:val="001A5373"/>
    <w:rsid w:val="001A6BDF"/>
    <w:rsid w:val="001D3DCA"/>
    <w:rsid w:val="001E0FCD"/>
    <w:rsid w:val="00200518"/>
    <w:rsid w:val="00203FD0"/>
    <w:rsid w:val="0021624E"/>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5512A"/>
    <w:rsid w:val="00470BD5"/>
    <w:rsid w:val="004710AA"/>
    <w:rsid w:val="00473B34"/>
    <w:rsid w:val="004A3FA8"/>
    <w:rsid w:val="004B396C"/>
    <w:rsid w:val="004B3FAA"/>
    <w:rsid w:val="004C48EF"/>
    <w:rsid w:val="004D3F7E"/>
    <w:rsid w:val="004F73CD"/>
    <w:rsid w:val="005027E8"/>
    <w:rsid w:val="00514F73"/>
    <w:rsid w:val="00522679"/>
    <w:rsid w:val="00527CC0"/>
    <w:rsid w:val="00552048"/>
    <w:rsid w:val="00554042"/>
    <w:rsid w:val="00554862"/>
    <w:rsid w:val="00574175"/>
    <w:rsid w:val="00575DC8"/>
    <w:rsid w:val="00583096"/>
    <w:rsid w:val="00584064"/>
    <w:rsid w:val="00591668"/>
    <w:rsid w:val="005925E9"/>
    <w:rsid w:val="005A1F97"/>
    <w:rsid w:val="005A5F28"/>
    <w:rsid w:val="005B3B30"/>
    <w:rsid w:val="005D0A0C"/>
    <w:rsid w:val="005D3309"/>
    <w:rsid w:val="005F199E"/>
    <w:rsid w:val="006049FF"/>
    <w:rsid w:val="0061142A"/>
    <w:rsid w:val="00642E76"/>
    <w:rsid w:val="006A219B"/>
    <w:rsid w:val="006B1BBB"/>
    <w:rsid w:val="006C1084"/>
    <w:rsid w:val="006C595D"/>
    <w:rsid w:val="006E2E6C"/>
    <w:rsid w:val="006F38A2"/>
    <w:rsid w:val="00707E40"/>
    <w:rsid w:val="00733BB1"/>
    <w:rsid w:val="007478CA"/>
    <w:rsid w:val="00782A89"/>
    <w:rsid w:val="007B5A0C"/>
    <w:rsid w:val="007C3BA8"/>
    <w:rsid w:val="007C623E"/>
    <w:rsid w:val="007D3FEA"/>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A19E4"/>
    <w:rsid w:val="009B18C5"/>
    <w:rsid w:val="00A1728F"/>
    <w:rsid w:val="00A50A52"/>
    <w:rsid w:val="00A62DCC"/>
    <w:rsid w:val="00A64278"/>
    <w:rsid w:val="00A9515B"/>
    <w:rsid w:val="00A97703"/>
    <w:rsid w:val="00AD064C"/>
    <w:rsid w:val="00AF7193"/>
    <w:rsid w:val="00B2030A"/>
    <w:rsid w:val="00B2035F"/>
    <w:rsid w:val="00B2634C"/>
    <w:rsid w:val="00B600EE"/>
    <w:rsid w:val="00B63A83"/>
    <w:rsid w:val="00B65C0F"/>
    <w:rsid w:val="00B712D7"/>
    <w:rsid w:val="00B74B9B"/>
    <w:rsid w:val="00BA4CAE"/>
    <w:rsid w:val="00BB0229"/>
    <w:rsid w:val="00BB42B5"/>
    <w:rsid w:val="00BE2BAC"/>
    <w:rsid w:val="00C13CD3"/>
    <w:rsid w:val="00C22269"/>
    <w:rsid w:val="00C308C0"/>
    <w:rsid w:val="00C31CC7"/>
    <w:rsid w:val="00C32C21"/>
    <w:rsid w:val="00C51307"/>
    <w:rsid w:val="00C52D5A"/>
    <w:rsid w:val="00C55D9C"/>
    <w:rsid w:val="00C91706"/>
    <w:rsid w:val="00CA3CC2"/>
    <w:rsid w:val="00CB181E"/>
    <w:rsid w:val="00CB4908"/>
    <w:rsid w:val="00CB79C7"/>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1DC"/>
    <w:rsid w:val="00F0243D"/>
    <w:rsid w:val="00F12018"/>
    <w:rsid w:val="00F34C07"/>
    <w:rsid w:val="00F460FF"/>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Tekstuvaramesta">
    <w:name w:val="Placeholder Text"/>
    <w:basedOn w:val="Podrazumevanifontpasusa"/>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B536-EEF2-4BDC-90A8-444B0619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5</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Nenad Nikolic</cp:lastModifiedBy>
  <cp:revision>41</cp:revision>
  <cp:lastPrinted>2025-01-02T09:22:00Z</cp:lastPrinted>
  <dcterms:created xsi:type="dcterms:W3CDTF">2025-03-12T07:49:00Z</dcterms:created>
  <dcterms:modified xsi:type="dcterms:W3CDTF">2025-05-28T09:51:00Z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f42a3eae-ca49-4b24-821d-90512200f7b5</vt:lpwstr>
  </property>
</Properties>
</file>